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F7C49" w14:textId="5CF3A9EA" w:rsidR="00753150" w:rsidRPr="001C1813" w:rsidRDefault="00753150" w:rsidP="00B35F37">
      <w:pPr>
        <w:spacing w:after="0" w:line="240" w:lineRule="auto"/>
        <w:jc w:val="center"/>
        <w:rPr>
          <w:rFonts w:ascii="Times New Roman" w:hAnsi="Times New Roman"/>
        </w:rPr>
      </w:pPr>
      <w:r w:rsidRPr="001C1813">
        <w:rPr>
          <w:rFonts w:ascii="Times New Roman" w:hAnsi="Times New Roman"/>
          <w:noProof/>
          <w:szCs w:val="24"/>
          <w:lang w:eastAsia="lt-LT"/>
        </w:rPr>
        <w:drawing>
          <wp:inline distT="0" distB="0" distL="0" distR="0" wp14:anchorId="0ACA5C10" wp14:editId="103A946D">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8CFB3D1" w14:textId="77777777" w:rsidR="00753150" w:rsidRPr="00B35F37" w:rsidRDefault="00753150" w:rsidP="00B35F37">
      <w:pPr>
        <w:spacing w:after="0" w:line="240" w:lineRule="auto"/>
        <w:jc w:val="center"/>
        <w:rPr>
          <w:rFonts w:ascii="Times New Roman" w:hAnsi="Times New Roman"/>
          <w:b/>
        </w:rPr>
      </w:pPr>
      <w:r w:rsidRPr="00B35F37">
        <w:rPr>
          <w:rFonts w:ascii="Times New Roman" w:hAnsi="Times New Roman"/>
          <w:b/>
          <w:szCs w:val="24"/>
        </w:rPr>
        <w:t>ANYKŠČIŲ RAJONO SAVIVALDYBĖS</w:t>
      </w:r>
    </w:p>
    <w:p w14:paraId="433234B7" w14:textId="77777777" w:rsidR="00753150" w:rsidRDefault="00753150" w:rsidP="00B35F37">
      <w:pPr>
        <w:spacing w:after="0" w:line="240" w:lineRule="auto"/>
        <w:jc w:val="center"/>
        <w:rPr>
          <w:rFonts w:ascii="Times New Roman" w:hAnsi="Times New Roman"/>
          <w:b/>
          <w:szCs w:val="24"/>
        </w:rPr>
      </w:pPr>
      <w:r w:rsidRPr="00B35F37">
        <w:rPr>
          <w:rFonts w:ascii="Times New Roman" w:hAnsi="Times New Roman"/>
          <w:b/>
          <w:szCs w:val="24"/>
        </w:rPr>
        <w:t>TARYBA</w:t>
      </w:r>
    </w:p>
    <w:p w14:paraId="05C8A04F" w14:textId="77777777" w:rsidR="00B35F37" w:rsidRPr="00B35F37" w:rsidRDefault="00B35F37" w:rsidP="00B35F37">
      <w:pPr>
        <w:spacing w:after="0" w:line="240" w:lineRule="auto"/>
        <w:jc w:val="center"/>
        <w:rPr>
          <w:rFonts w:ascii="Times New Roman" w:hAnsi="Times New Roman"/>
          <w:b/>
        </w:rPr>
      </w:pPr>
    </w:p>
    <w:p w14:paraId="0F1BDDED" w14:textId="77777777" w:rsidR="00753150" w:rsidRPr="00B35F37" w:rsidRDefault="00753150" w:rsidP="00B35F37">
      <w:pPr>
        <w:spacing w:after="0" w:line="240" w:lineRule="auto"/>
        <w:jc w:val="center"/>
        <w:rPr>
          <w:rFonts w:ascii="Times New Roman" w:hAnsi="Times New Roman"/>
          <w:b/>
          <w:szCs w:val="24"/>
        </w:rPr>
      </w:pPr>
      <w:r w:rsidRPr="00B35F37">
        <w:rPr>
          <w:rFonts w:ascii="Times New Roman" w:hAnsi="Times New Roman"/>
          <w:b/>
          <w:szCs w:val="24"/>
        </w:rPr>
        <w:t>SPRENDIMAS</w:t>
      </w:r>
    </w:p>
    <w:p w14:paraId="3B1D7EC7" w14:textId="1A6878FC" w:rsidR="00753150" w:rsidRDefault="00753150" w:rsidP="00B35F37">
      <w:pPr>
        <w:spacing w:after="0" w:line="240" w:lineRule="auto"/>
        <w:jc w:val="center"/>
        <w:rPr>
          <w:rFonts w:asciiTheme="majorBidi" w:hAnsiTheme="majorBidi" w:cstheme="majorBidi"/>
          <w:b/>
          <w:caps/>
          <w:szCs w:val="24"/>
        </w:rPr>
      </w:pPr>
      <w:r w:rsidRPr="00B35F37">
        <w:rPr>
          <w:rFonts w:asciiTheme="majorBidi" w:hAnsiTheme="majorBidi" w:cstheme="majorBidi"/>
          <w:b/>
          <w:caps/>
          <w:szCs w:val="24"/>
        </w:rPr>
        <w:t xml:space="preserve">Dėl Anykščių rajono savivaldybės tarybos 2025 m. sausio 30 d. sprendimo Nr. 1-TS-6 „DĖL MAKSIMALIŲ SOCIALINĖS GLOBOS, SOCIALINĖS PRIEŽIŪROS ir laikino atokvėpio PASLAUGŲ IŠLAIDŲ FINANSAVIMO Anykščių RAJONO SAVIVALDYBĖS GYVENTOJAMS DYDŽIŲ NUSTATYMO“ PAKEITIMO </w:t>
      </w:r>
    </w:p>
    <w:p w14:paraId="1E0B89F2" w14:textId="77777777" w:rsidR="00B35F37" w:rsidRPr="00B35F37" w:rsidRDefault="00B35F37" w:rsidP="00B35F37">
      <w:pPr>
        <w:spacing w:after="0" w:line="240" w:lineRule="auto"/>
        <w:jc w:val="center"/>
        <w:rPr>
          <w:rFonts w:asciiTheme="majorBidi" w:hAnsiTheme="majorBidi" w:cstheme="majorBidi"/>
          <w:b/>
          <w:caps/>
          <w:szCs w:val="24"/>
        </w:rPr>
      </w:pPr>
    </w:p>
    <w:p w14:paraId="75955C2D" w14:textId="369C6506" w:rsidR="00753150" w:rsidRPr="00B35F37" w:rsidRDefault="00753150" w:rsidP="00B35F37">
      <w:pPr>
        <w:spacing w:after="0" w:line="240" w:lineRule="auto"/>
        <w:jc w:val="center"/>
        <w:rPr>
          <w:rFonts w:ascii="Times New Roman" w:hAnsi="Times New Roman"/>
        </w:rPr>
      </w:pPr>
      <w:r w:rsidRPr="00B35F37">
        <w:rPr>
          <w:rFonts w:ascii="Times New Roman" w:hAnsi="Times New Roman"/>
          <w:szCs w:val="24"/>
        </w:rPr>
        <w:fldChar w:fldCharType="begin"/>
      </w:r>
      <w:r w:rsidRPr="00B35F37">
        <w:rPr>
          <w:rFonts w:ascii="Times New Roman" w:hAnsi="Times New Roman"/>
          <w:szCs w:val="24"/>
        </w:rPr>
        <w:instrText xml:space="preserve"> FILLIN "data" \* MERGEFORMAT </w:instrText>
      </w:r>
      <w:r w:rsidRPr="00B35F37">
        <w:rPr>
          <w:rFonts w:ascii="Times New Roman" w:hAnsi="Times New Roman"/>
          <w:szCs w:val="24"/>
        </w:rPr>
        <w:fldChar w:fldCharType="separate"/>
      </w:r>
      <w:r w:rsidRPr="00B35F37">
        <w:rPr>
          <w:rFonts w:ascii="Times New Roman" w:hAnsi="Times New Roman"/>
          <w:szCs w:val="24"/>
        </w:rPr>
        <w:t xml:space="preserve">2026 m. balandžio </w:t>
      </w:r>
      <w:r w:rsidR="00B41B31" w:rsidRPr="00B35F37">
        <w:rPr>
          <w:rFonts w:ascii="Times New Roman" w:hAnsi="Times New Roman"/>
          <w:szCs w:val="24"/>
        </w:rPr>
        <w:t>30</w:t>
      </w:r>
      <w:r w:rsidRPr="00B35F37">
        <w:rPr>
          <w:rFonts w:ascii="Times New Roman" w:hAnsi="Times New Roman"/>
          <w:szCs w:val="24"/>
        </w:rPr>
        <w:t xml:space="preserve"> d.</w:t>
      </w:r>
      <w:r w:rsidRPr="00B35F37">
        <w:rPr>
          <w:rFonts w:ascii="Times New Roman" w:hAnsi="Times New Roman"/>
          <w:szCs w:val="24"/>
        </w:rPr>
        <w:fldChar w:fldCharType="end"/>
      </w:r>
      <w:r w:rsidRPr="00B35F37">
        <w:rPr>
          <w:rFonts w:ascii="Times New Roman" w:hAnsi="Times New Roman"/>
          <w:szCs w:val="24"/>
        </w:rPr>
        <w:t xml:space="preserve"> Nr. 1-T-</w:t>
      </w:r>
      <w:r w:rsidR="00B41B31" w:rsidRPr="00B35F37">
        <w:rPr>
          <w:rFonts w:ascii="Times New Roman" w:hAnsi="Times New Roman"/>
          <w:szCs w:val="24"/>
        </w:rPr>
        <w:t>142</w:t>
      </w:r>
      <w:r w:rsidRPr="00B35F37">
        <w:rPr>
          <w:rFonts w:ascii="Times New Roman" w:hAnsi="Times New Roman"/>
          <w:szCs w:val="24"/>
        </w:rPr>
        <w:fldChar w:fldCharType="begin"/>
      </w:r>
      <w:r w:rsidRPr="00B35F37">
        <w:rPr>
          <w:rFonts w:ascii="Times New Roman" w:hAnsi="Times New Roman"/>
          <w:szCs w:val="24"/>
        </w:rPr>
        <w:instrText xml:space="preserve"> FILLIN "indeksas" \* MERGEFORMAT </w:instrText>
      </w:r>
      <w:r w:rsidRPr="00B35F37">
        <w:rPr>
          <w:rFonts w:ascii="Times New Roman" w:hAnsi="Times New Roman"/>
          <w:szCs w:val="24"/>
        </w:rPr>
        <w:fldChar w:fldCharType="end"/>
      </w:r>
    </w:p>
    <w:p w14:paraId="7DFE19EA" w14:textId="77777777" w:rsidR="00753150" w:rsidRDefault="00753150" w:rsidP="00B35F37">
      <w:pPr>
        <w:spacing w:after="0" w:line="240" w:lineRule="auto"/>
        <w:jc w:val="center"/>
        <w:rPr>
          <w:rFonts w:ascii="Times New Roman" w:hAnsi="Times New Roman"/>
          <w:szCs w:val="24"/>
        </w:rPr>
      </w:pPr>
      <w:r w:rsidRPr="00B35F37">
        <w:rPr>
          <w:rFonts w:ascii="Times New Roman" w:hAnsi="Times New Roman"/>
          <w:szCs w:val="24"/>
        </w:rPr>
        <w:t>Anykščiai</w:t>
      </w:r>
    </w:p>
    <w:p w14:paraId="17B9A0D7" w14:textId="77777777" w:rsidR="00B35F37" w:rsidRPr="00B35F37" w:rsidRDefault="00B35F37" w:rsidP="00B35F37">
      <w:pPr>
        <w:spacing w:after="0" w:line="240" w:lineRule="auto"/>
        <w:ind w:firstLine="720"/>
        <w:jc w:val="both"/>
        <w:rPr>
          <w:rFonts w:ascii="Times New Roman" w:hAnsi="Times New Roman"/>
          <w:szCs w:val="24"/>
        </w:rPr>
      </w:pPr>
    </w:p>
    <w:p w14:paraId="46F41ACD" w14:textId="3FFBB199" w:rsidR="00753150" w:rsidRPr="001340BC" w:rsidRDefault="00753150" w:rsidP="00B35F37">
      <w:pPr>
        <w:spacing w:after="0" w:line="360" w:lineRule="auto"/>
        <w:ind w:firstLine="720"/>
        <w:jc w:val="both"/>
        <w:rPr>
          <w:rFonts w:ascii="Times New Roman" w:eastAsia="Calibri" w:hAnsi="Times New Roman"/>
          <w:szCs w:val="24"/>
          <w:lang w:eastAsia="lt-LT"/>
        </w:rPr>
      </w:pPr>
      <w:r w:rsidRPr="00121483">
        <w:rPr>
          <w:rFonts w:ascii="Times New Roman" w:hAnsi="Times New Roman"/>
          <w:szCs w:val="24"/>
        </w:rPr>
        <w:t>Vadovaudamasi Lietuvos Respublikos vietos savivaldos įstatymo 15 straipsnio 4 dalimi, 1</w:t>
      </w:r>
      <w:r w:rsidRPr="00121483">
        <w:rPr>
          <w:rFonts w:ascii="Times New Roman" w:eastAsia="Calibri" w:hAnsi="Times New Roman"/>
          <w:szCs w:val="24"/>
          <w:lang w:eastAsia="lt-LT"/>
        </w:rPr>
        <w:t>6 straipsnio 1 dalimi, Lietuvos Respublikos Socialinių paslaugų įstatymo 41 straipsnio 3 dalimi, Socialinių paslaugų finansavimo ir lėšų apskaičiavimo metodikos, patvirtintos</w:t>
      </w:r>
      <w:r w:rsidRPr="00121483">
        <w:rPr>
          <w:rFonts w:ascii="Times New Roman" w:eastAsia="Calibri" w:hAnsi="Times New Roman"/>
          <w:color w:val="000000"/>
          <w:szCs w:val="24"/>
          <w:lang w:eastAsia="lt-LT"/>
        </w:rPr>
        <w:t xml:space="preserve"> Lietuvos Respublikos socialinės apsaugos ir darbo ministro 2024 m. birželio 25 d. įsakymu Nr. A1-426 „Dėl socialinių paslaugų finansavimo ir lėšų apskaičiavimo metodikos patvirtinimo</w:t>
      </w:r>
      <w:r w:rsidRPr="0029355A">
        <w:rPr>
          <w:rFonts w:ascii="Times New Roman" w:eastAsia="Calibri" w:hAnsi="Times New Roman"/>
          <w:color w:val="000000"/>
          <w:szCs w:val="24"/>
          <w:lang w:eastAsia="lt-LT"/>
        </w:rPr>
        <w:t xml:space="preserve">“, </w:t>
      </w:r>
      <w:r w:rsidRPr="0029355A">
        <w:rPr>
          <w:rFonts w:ascii="Times New Roman" w:eastAsia="Calibri" w:hAnsi="Times New Roman"/>
          <w:szCs w:val="24"/>
          <w:lang w:eastAsia="lt-LT"/>
        </w:rPr>
        <w:t>16 ir 38 punktais,</w:t>
      </w:r>
      <w:r w:rsidRPr="00121483">
        <w:rPr>
          <w:rFonts w:ascii="Times New Roman" w:eastAsia="Calibri" w:hAnsi="Times New Roman"/>
          <w:szCs w:val="24"/>
          <w:lang w:eastAsia="lt-LT"/>
        </w:rPr>
        <w:t xml:space="preserve"> </w:t>
      </w:r>
      <w:r>
        <w:rPr>
          <w:rFonts w:ascii="Times New Roman" w:eastAsia="Calibri" w:hAnsi="Times New Roman"/>
          <w:szCs w:val="24"/>
          <w:lang w:eastAsia="lt-LT"/>
        </w:rPr>
        <w:t xml:space="preserve">Socialinių paslaugų katalogu, patvirtintu Lietuvos Respublikos socialinės apsaugos ir darbo ministro 2006 m. balandžio 5 d. įsakymu Nr. A1-93 „Dėl socialinių paslaugų katalogo patvirtinimo“, 12.6.1 papunkčiu </w:t>
      </w:r>
      <w:r w:rsidRPr="00121483">
        <w:rPr>
          <w:rFonts w:ascii="Times New Roman" w:hAnsi="Times New Roman"/>
          <w:szCs w:val="24"/>
        </w:rPr>
        <w:t xml:space="preserve">Anykščių rajono savivaldybės taryba </w:t>
      </w:r>
      <w:r w:rsidRPr="00121483">
        <w:rPr>
          <w:rFonts w:ascii="Times New Roman" w:hAnsi="Times New Roman"/>
          <w:spacing w:val="30"/>
          <w:szCs w:val="24"/>
        </w:rPr>
        <w:t>nusprendžia</w:t>
      </w:r>
      <w:r w:rsidRPr="00121483">
        <w:rPr>
          <w:rFonts w:ascii="Times New Roman" w:hAnsi="Times New Roman"/>
          <w:szCs w:val="24"/>
        </w:rPr>
        <w:t>:</w:t>
      </w:r>
    </w:p>
    <w:p w14:paraId="422BBCFD" w14:textId="66A9EED7" w:rsidR="00753150" w:rsidRDefault="00753150" w:rsidP="00B35F37">
      <w:pPr>
        <w:spacing w:after="0" w:line="360" w:lineRule="auto"/>
        <w:ind w:firstLine="720"/>
        <w:jc w:val="both"/>
        <w:rPr>
          <w:rFonts w:ascii="Times New Roman" w:hAnsi="Times New Roman"/>
          <w:bCs/>
          <w:szCs w:val="24"/>
        </w:rPr>
      </w:pPr>
      <w:r w:rsidRPr="00121483">
        <w:rPr>
          <w:rFonts w:ascii="Times New Roman" w:hAnsi="Times New Roman"/>
          <w:szCs w:val="24"/>
        </w:rPr>
        <w:t>Pa</w:t>
      </w:r>
      <w:r w:rsidR="00FC46AA">
        <w:rPr>
          <w:rFonts w:ascii="Times New Roman" w:hAnsi="Times New Roman"/>
          <w:szCs w:val="24"/>
        </w:rPr>
        <w:t>keisti</w:t>
      </w:r>
      <w:r w:rsidRPr="00121483">
        <w:rPr>
          <w:rFonts w:ascii="Times New Roman" w:hAnsi="Times New Roman"/>
          <w:szCs w:val="24"/>
        </w:rPr>
        <w:t xml:space="preserve"> </w:t>
      </w:r>
      <w:r w:rsidRPr="00121483">
        <w:rPr>
          <w:rFonts w:ascii="Times New Roman" w:eastAsia="Calibri" w:hAnsi="Times New Roman"/>
          <w:szCs w:val="24"/>
          <w:lang w:eastAsia="lt-LT"/>
        </w:rPr>
        <w:t xml:space="preserve">Maksimalių socialinės globos, socialinės priežiūros ir laikino atokvėpio paslaugų išlaidų finansavimo Anykščių rajono savivaldybės gyventojams </w:t>
      </w:r>
      <w:r w:rsidRPr="003661C1">
        <w:rPr>
          <w:rFonts w:ascii="Times New Roman" w:eastAsia="Calibri" w:hAnsi="Times New Roman"/>
          <w:szCs w:val="24"/>
          <w:lang w:eastAsia="lt-LT"/>
        </w:rPr>
        <w:t xml:space="preserve">dydžių sąrašą, </w:t>
      </w:r>
      <w:r w:rsidRPr="00121483">
        <w:rPr>
          <w:rFonts w:ascii="Times New Roman" w:eastAsia="Calibri" w:hAnsi="Times New Roman"/>
          <w:szCs w:val="24"/>
          <w:lang w:eastAsia="lt-LT"/>
        </w:rPr>
        <w:t>patvirtint</w:t>
      </w:r>
      <w:r>
        <w:rPr>
          <w:rFonts w:ascii="Times New Roman" w:eastAsia="Calibri" w:hAnsi="Times New Roman"/>
          <w:szCs w:val="24"/>
          <w:lang w:eastAsia="lt-LT"/>
        </w:rPr>
        <w:t>ą</w:t>
      </w:r>
      <w:r w:rsidRPr="00121483">
        <w:rPr>
          <w:rFonts w:ascii="Times New Roman" w:eastAsia="Calibri" w:hAnsi="Times New Roman"/>
          <w:szCs w:val="24"/>
          <w:lang w:eastAsia="lt-LT"/>
        </w:rPr>
        <w:t xml:space="preserve"> Anykščių rajono savivaldybės tarybos 2025 m. sausio 30 d. sprendimu Nr. 1-TS-6 „</w:t>
      </w:r>
      <w:r w:rsidRPr="00121483">
        <w:rPr>
          <w:rFonts w:ascii="Times New Roman" w:hAnsi="Times New Roman"/>
          <w:bCs/>
          <w:szCs w:val="24"/>
        </w:rPr>
        <w:t>Dėl maksimalių socialinės globos, socialinės priežiūros ir laikino atokvėpio paslaugų išlaidų finansavimo Anykščių rajono savivaldybės gyventojams dydžių nustatymo“</w:t>
      </w:r>
      <w:r w:rsidR="00C73CEC">
        <w:rPr>
          <w:rFonts w:ascii="Times New Roman" w:hAnsi="Times New Roman"/>
          <w:bCs/>
          <w:szCs w:val="24"/>
        </w:rPr>
        <w:t>:</w:t>
      </w:r>
      <w:r w:rsidR="00AF2266">
        <w:rPr>
          <w:rFonts w:ascii="Times New Roman" w:hAnsi="Times New Roman"/>
          <w:bCs/>
          <w:szCs w:val="24"/>
        </w:rPr>
        <w:t xml:space="preserve"> </w:t>
      </w:r>
    </w:p>
    <w:p w14:paraId="6B76770C" w14:textId="51EA6C2B" w:rsidR="00C73CEC" w:rsidRPr="00AF2266" w:rsidRDefault="00C73CEC" w:rsidP="00B35F37">
      <w:pPr>
        <w:spacing w:after="0" w:line="240" w:lineRule="auto"/>
        <w:ind w:firstLine="720"/>
        <w:jc w:val="both"/>
        <w:rPr>
          <w:rFonts w:ascii="Times New Roman" w:hAnsi="Times New Roman"/>
          <w:bCs/>
          <w:szCs w:val="24"/>
        </w:rPr>
      </w:pPr>
      <w:r>
        <w:rPr>
          <w:rFonts w:ascii="Times New Roman" w:hAnsi="Times New Roman"/>
          <w:bCs/>
          <w:szCs w:val="24"/>
        </w:rPr>
        <w:t>1. Pakeisti 2.5 papunktį ir jį išdėstyti taip:</w:t>
      </w:r>
    </w:p>
    <w:p w14:paraId="22FE07E2" w14:textId="77777777" w:rsidR="00753150" w:rsidRDefault="00753150" w:rsidP="00B35F37">
      <w:pPr>
        <w:spacing w:after="0" w:line="240" w:lineRule="auto"/>
        <w:jc w:val="both"/>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00"/>
        <w:gridCol w:w="6581"/>
        <w:gridCol w:w="2052"/>
      </w:tblGrid>
      <w:tr w:rsidR="00753150" w:rsidRPr="002E3F9A" w14:paraId="15C01345" w14:textId="77777777" w:rsidTr="00753150">
        <w:tc>
          <w:tcPr>
            <w:tcW w:w="1018" w:type="dxa"/>
          </w:tcPr>
          <w:p w14:paraId="259F27A9" w14:textId="7F186787" w:rsidR="00753150" w:rsidRDefault="00753150" w:rsidP="00B35F37">
            <w:pPr>
              <w:jc w:val="both"/>
              <w:rPr>
                <w:rFonts w:ascii="Times New Roman" w:eastAsia="Calibri" w:hAnsi="Times New Roman"/>
                <w:bCs/>
                <w:szCs w:val="24"/>
                <w:lang w:eastAsia="lt-LT"/>
              </w:rPr>
            </w:pPr>
            <w:r>
              <w:rPr>
                <w:rFonts w:ascii="Times New Roman" w:eastAsia="Calibri" w:hAnsi="Times New Roman"/>
                <w:bCs/>
                <w:szCs w:val="24"/>
                <w:lang w:eastAsia="lt-LT"/>
              </w:rPr>
              <w:t>2.</w:t>
            </w:r>
            <w:r w:rsidR="00C73CEC">
              <w:rPr>
                <w:rFonts w:ascii="Times New Roman" w:eastAsia="Calibri" w:hAnsi="Times New Roman"/>
                <w:bCs/>
                <w:szCs w:val="24"/>
                <w:lang w:eastAsia="lt-LT"/>
              </w:rPr>
              <w:t xml:space="preserve">5. </w:t>
            </w:r>
          </w:p>
        </w:tc>
        <w:tc>
          <w:tcPr>
            <w:tcW w:w="6779" w:type="dxa"/>
          </w:tcPr>
          <w:p w14:paraId="65C13EAE" w14:textId="16FCF413" w:rsidR="00753150" w:rsidRDefault="00C73CEC" w:rsidP="00B35F37">
            <w:pPr>
              <w:jc w:val="both"/>
              <w:rPr>
                <w:rFonts w:ascii="Times New Roman" w:eastAsia="Calibri" w:hAnsi="Times New Roman"/>
                <w:szCs w:val="24"/>
                <w:lang w:eastAsia="lt-LT"/>
              </w:rPr>
            </w:pPr>
            <w:r>
              <w:rPr>
                <w:rFonts w:ascii="Times New Roman" w:eastAsia="Calibri" w:hAnsi="Times New Roman"/>
                <w:szCs w:val="24"/>
                <w:lang w:eastAsia="lt-LT"/>
              </w:rPr>
              <w:t>Socialinė reabilitacija asmenims su negalia bendruomenėje (asmeniui):</w:t>
            </w:r>
          </w:p>
        </w:tc>
        <w:tc>
          <w:tcPr>
            <w:tcW w:w="2126" w:type="dxa"/>
          </w:tcPr>
          <w:p w14:paraId="418E9392" w14:textId="3E3D5DB3" w:rsidR="00753150" w:rsidRDefault="00753150" w:rsidP="00B35F37">
            <w:pPr>
              <w:jc w:val="both"/>
              <w:rPr>
                <w:rFonts w:ascii="Times New Roman" w:eastAsia="Calibri" w:hAnsi="Times New Roman"/>
                <w:szCs w:val="24"/>
                <w:lang w:eastAsia="lt-LT"/>
              </w:rPr>
            </w:pPr>
          </w:p>
        </w:tc>
      </w:tr>
    </w:tbl>
    <w:p w14:paraId="656DB02B" w14:textId="77777777" w:rsidR="00C73CEC" w:rsidRDefault="00753150" w:rsidP="00B35F37">
      <w:pPr>
        <w:spacing w:after="0" w:line="240" w:lineRule="auto"/>
        <w:rPr>
          <w:rFonts w:ascii="Times New Roman" w:eastAsia="Calibri" w:hAnsi="Times New Roman"/>
          <w:szCs w:val="24"/>
          <w:lang w:eastAsia="lt-LT"/>
        </w:rPr>
      </w:pPr>
      <w:r>
        <w:rPr>
          <w:rFonts w:ascii="Times New Roman" w:eastAsia="Calibri" w:hAnsi="Times New Roman"/>
          <w:szCs w:val="24"/>
          <w:lang w:eastAsia="lt-LT"/>
        </w:rPr>
        <w:t>“</w:t>
      </w:r>
    </w:p>
    <w:p w14:paraId="6FA66042" w14:textId="70E5B3A7" w:rsidR="005B79A3" w:rsidRDefault="00C73CEC" w:rsidP="00B35F37">
      <w:pPr>
        <w:spacing w:after="0" w:line="240" w:lineRule="auto"/>
        <w:ind w:firstLine="851"/>
        <w:jc w:val="both"/>
        <w:rPr>
          <w:rFonts w:ascii="Times New Roman" w:eastAsia="Lucida Sans Unicode" w:hAnsi="Times New Roman"/>
          <w:kern w:val="3"/>
          <w:szCs w:val="24"/>
          <w:lang w:eastAsia="zh-CN" w:bidi="hi-IN"/>
        </w:rPr>
      </w:pPr>
      <w:r>
        <w:rPr>
          <w:rFonts w:ascii="Times New Roman" w:eastAsia="Lucida Sans Unicode" w:hAnsi="Times New Roman"/>
          <w:kern w:val="3"/>
          <w:szCs w:val="24"/>
          <w:lang w:eastAsia="zh-CN" w:bidi="hi-IN"/>
        </w:rPr>
        <w:t>2. Papildyti 2.5.1 ir 2.5.2 papunkčiais</w:t>
      </w:r>
      <w:r w:rsidR="005B79A3">
        <w:rPr>
          <w:rFonts w:ascii="Times New Roman" w:eastAsia="Lucida Sans Unicode" w:hAnsi="Times New Roman"/>
          <w:kern w:val="3"/>
          <w:szCs w:val="24"/>
          <w:lang w:eastAsia="zh-CN" w:bidi="hi-IN"/>
        </w:rPr>
        <w:t>:</w:t>
      </w:r>
      <w:r>
        <w:rPr>
          <w:rFonts w:ascii="Times New Roman" w:eastAsia="Lucida Sans Unicode" w:hAnsi="Times New Roman"/>
          <w:kern w:val="3"/>
          <w:szCs w:val="24"/>
          <w:lang w:eastAsia="zh-CN" w:bidi="hi-IN"/>
        </w:rPr>
        <w:t xml:space="preserve"> </w:t>
      </w:r>
    </w:p>
    <w:p w14:paraId="33C116A8" w14:textId="77777777" w:rsidR="005B79A3" w:rsidRDefault="005B79A3" w:rsidP="00B35F37">
      <w:pPr>
        <w:spacing w:after="0" w:line="240" w:lineRule="auto"/>
        <w:jc w:val="both"/>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07"/>
        <w:gridCol w:w="6544"/>
        <w:gridCol w:w="2082"/>
      </w:tblGrid>
      <w:tr w:rsidR="005B79A3" w:rsidRPr="002E3F9A" w14:paraId="60CE70C1" w14:textId="77777777" w:rsidTr="00C211CE">
        <w:tc>
          <w:tcPr>
            <w:tcW w:w="1018" w:type="dxa"/>
          </w:tcPr>
          <w:p w14:paraId="118EF1F4" w14:textId="3C2DB161" w:rsidR="005B79A3" w:rsidRDefault="005B79A3" w:rsidP="00B35F37">
            <w:pPr>
              <w:jc w:val="both"/>
              <w:rPr>
                <w:rFonts w:ascii="Times New Roman" w:eastAsia="Calibri" w:hAnsi="Times New Roman"/>
                <w:bCs/>
                <w:szCs w:val="24"/>
                <w:lang w:eastAsia="lt-LT"/>
              </w:rPr>
            </w:pPr>
            <w:r>
              <w:rPr>
                <w:rFonts w:ascii="Times New Roman" w:eastAsia="Calibri" w:hAnsi="Times New Roman"/>
                <w:bCs/>
                <w:szCs w:val="24"/>
                <w:lang w:eastAsia="lt-LT"/>
              </w:rPr>
              <w:t>2.5.1.</w:t>
            </w:r>
          </w:p>
        </w:tc>
        <w:tc>
          <w:tcPr>
            <w:tcW w:w="6779" w:type="dxa"/>
          </w:tcPr>
          <w:p w14:paraId="33E4E157" w14:textId="4E623285" w:rsidR="005B79A3" w:rsidRDefault="005B79A3" w:rsidP="00B35F37">
            <w:pPr>
              <w:jc w:val="both"/>
              <w:rPr>
                <w:rFonts w:ascii="Times New Roman" w:eastAsia="Calibri" w:hAnsi="Times New Roman"/>
                <w:szCs w:val="24"/>
                <w:lang w:eastAsia="lt-LT"/>
              </w:rPr>
            </w:pPr>
            <w:r>
              <w:rPr>
                <w:rFonts w:ascii="Times New Roman" w:eastAsia="Calibri" w:hAnsi="Times New Roman"/>
                <w:szCs w:val="24"/>
                <w:lang w:eastAsia="lt-LT"/>
              </w:rPr>
              <w:t xml:space="preserve">suaugusiems asmenims su negalia </w:t>
            </w:r>
          </w:p>
        </w:tc>
        <w:tc>
          <w:tcPr>
            <w:tcW w:w="2126" w:type="dxa"/>
          </w:tcPr>
          <w:p w14:paraId="6EA59192" w14:textId="530698D3" w:rsidR="005B79A3" w:rsidRDefault="005B79A3" w:rsidP="00B35F37">
            <w:pPr>
              <w:jc w:val="both"/>
              <w:rPr>
                <w:rFonts w:ascii="Times New Roman" w:eastAsia="Calibri" w:hAnsi="Times New Roman"/>
                <w:szCs w:val="24"/>
                <w:lang w:eastAsia="lt-LT"/>
              </w:rPr>
            </w:pPr>
            <w:r>
              <w:rPr>
                <w:rFonts w:ascii="Times New Roman" w:eastAsia="Calibri" w:hAnsi="Times New Roman"/>
                <w:szCs w:val="24"/>
                <w:lang w:eastAsia="lt-LT"/>
              </w:rPr>
              <w:t>0,80 BSI/mėn.</w:t>
            </w:r>
          </w:p>
        </w:tc>
      </w:tr>
      <w:tr w:rsidR="005B79A3" w:rsidRPr="002E3F9A" w14:paraId="71BA92E9" w14:textId="77777777" w:rsidTr="00C211CE">
        <w:tc>
          <w:tcPr>
            <w:tcW w:w="1018" w:type="dxa"/>
          </w:tcPr>
          <w:p w14:paraId="0FD06C70" w14:textId="0FAEE481" w:rsidR="005B79A3" w:rsidRDefault="005B79A3" w:rsidP="00B35F37">
            <w:pPr>
              <w:jc w:val="both"/>
              <w:rPr>
                <w:rFonts w:ascii="Times New Roman" w:eastAsia="Calibri" w:hAnsi="Times New Roman"/>
                <w:bCs/>
                <w:szCs w:val="24"/>
                <w:lang w:eastAsia="lt-LT"/>
              </w:rPr>
            </w:pPr>
            <w:r>
              <w:rPr>
                <w:rFonts w:ascii="Times New Roman" w:eastAsia="Calibri" w:hAnsi="Times New Roman"/>
                <w:bCs/>
                <w:szCs w:val="24"/>
                <w:lang w:eastAsia="lt-LT"/>
              </w:rPr>
              <w:t>2.5.2.</w:t>
            </w:r>
          </w:p>
        </w:tc>
        <w:tc>
          <w:tcPr>
            <w:tcW w:w="6779" w:type="dxa"/>
          </w:tcPr>
          <w:p w14:paraId="49DCB611" w14:textId="3350D206" w:rsidR="005B79A3" w:rsidRDefault="00E440C2" w:rsidP="00B35F37">
            <w:pPr>
              <w:jc w:val="both"/>
              <w:rPr>
                <w:rFonts w:ascii="Times New Roman" w:eastAsia="Calibri" w:hAnsi="Times New Roman"/>
                <w:szCs w:val="24"/>
                <w:lang w:eastAsia="lt-LT"/>
              </w:rPr>
            </w:pPr>
            <w:r>
              <w:rPr>
                <w:rFonts w:ascii="Times New Roman" w:eastAsia="Calibri" w:hAnsi="Times New Roman"/>
                <w:szCs w:val="24"/>
                <w:lang w:eastAsia="lt-LT"/>
              </w:rPr>
              <w:t>v</w:t>
            </w:r>
            <w:r w:rsidR="005B79A3">
              <w:rPr>
                <w:rFonts w:ascii="Times New Roman" w:eastAsia="Calibri" w:hAnsi="Times New Roman"/>
                <w:szCs w:val="24"/>
                <w:lang w:eastAsia="lt-LT"/>
              </w:rPr>
              <w:t>aikams su negalia</w:t>
            </w:r>
          </w:p>
        </w:tc>
        <w:tc>
          <w:tcPr>
            <w:tcW w:w="2126" w:type="dxa"/>
          </w:tcPr>
          <w:p w14:paraId="3341788D" w14:textId="65540D17" w:rsidR="005B79A3" w:rsidRDefault="005B79A3" w:rsidP="00B35F37">
            <w:pPr>
              <w:jc w:val="both"/>
              <w:rPr>
                <w:rFonts w:ascii="Times New Roman" w:eastAsia="Calibri" w:hAnsi="Times New Roman"/>
                <w:szCs w:val="24"/>
                <w:lang w:eastAsia="lt-LT"/>
              </w:rPr>
            </w:pPr>
            <w:r>
              <w:rPr>
                <w:rFonts w:ascii="Times New Roman" w:eastAsia="Calibri" w:hAnsi="Times New Roman"/>
                <w:szCs w:val="24"/>
                <w:lang w:eastAsia="lt-LT"/>
              </w:rPr>
              <w:t>2,00 BSI/mėn.</w:t>
            </w:r>
          </w:p>
        </w:tc>
      </w:tr>
    </w:tbl>
    <w:p w14:paraId="2C273254" w14:textId="6AC8951F" w:rsidR="005B79A3" w:rsidRDefault="005B79A3" w:rsidP="00B35F37">
      <w:pPr>
        <w:spacing w:after="0" w:line="240" w:lineRule="auto"/>
        <w:rPr>
          <w:rFonts w:ascii="Times New Roman" w:eastAsia="Lucida Sans Unicode" w:hAnsi="Times New Roman"/>
          <w:kern w:val="3"/>
          <w:szCs w:val="24"/>
          <w:lang w:eastAsia="zh-CN" w:bidi="hi-IN"/>
        </w:rPr>
      </w:pPr>
      <w:r>
        <w:rPr>
          <w:rFonts w:ascii="Times New Roman" w:eastAsia="Calibri" w:hAnsi="Times New Roman"/>
          <w:szCs w:val="24"/>
          <w:lang w:eastAsia="lt-LT"/>
        </w:rPr>
        <w:t>“</w:t>
      </w:r>
    </w:p>
    <w:p w14:paraId="63F10303" w14:textId="0C5A7BAF" w:rsidR="00A7282A" w:rsidRDefault="00753150" w:rsidP="00B35F37">
      <w:pPr>
        <w:spacing w:after="0" w:line="360" w:lineRule="auto"/>
        <w:ind w:firstLine="720"/>
        <w:jc w:val="both"/>
        <w:rPr>
          <w:rFonts w:ascii="Times New Roman" w:eastAsia="Lucida Sans Unicode" w:hAnsi="Times New Roman"/>
          <w:kern w:val="3"/>
          <w:szCs w:val="24"/>
          <w:lang w:eastAsia="zh-CN" w:bidi="hi-IN"/>
        </w:rPr>
      </w:pPr>
      <w:r w:rsidRPr="00121483">
        <w:rPr>
          <w:rFonts w:ascii="Times New Roman" w:eastAsia="Lucida Sans Unicode" w:hAnsi="Times New Roman"/>
          <w:kern w:val="3"/>
          <w:szCs w:val="24"/>
          <w:lang w:eastAsia="zh-CN" w:bidi="hi-IN"/>
        </w:rPr>
        <w:t xml:space="preserve">Šis sprendimas skelbiamas Teisės aktų registre ir Anykščių rajono savivaldybės interneto svetainėje </w:t>
      </w:r>
      <w:hyperlink r:id="rId8" w:history="1">
        <w:r w:rsidRPr="00467B6E">
          <w:rPr>
            <w:rStyle w:val="Hipersaitas"/>
            <w:rFonts w:ascii="Times New Roman" w:eastAsia="Lucida Sans Unicode" w:hAnsi="Times New Roman"/>
            <w:kern w:val="3"/>
            <w:szCs w:val="24"/>
            <w:lang w:eastAsia="zh-CN" w:bidi="hi-IN"/>
          </w:rPr>
          <w:t>www.anyksciai.lt</w:t>
        </w:r>
      </w:hyperlink>
      <w:r w:rsidR="00A7282A">
        <w:rPr>
          <w:rFonts w:ascii="Times New Roman" w:eastAsia="Lucida Sans Unicode" w:hAnsi="Times New Roman"/>
          <w:kern w:val="3"/>
          <w:szCs w:val="24"/>
          <w:lang w:eastAsia="zh-CN" w:bidi="hi-IN"/>
        </w:rPr>
        <w:t>.</w:t>
      </w:r>
    </w:p>
    <w:p w14:paraId="7500BDCF" w14:textId="77777777" w:rsidR="00B35F37" w:rsidRPr="00285E59" w:rsidRDefault="00B35F37" w:rsidP="00A7282A">
      <w:pPr>
        <w:spacing w:after="0" w:line="240" w:lineRule="auto"/>
        <w:ind w:firstLine="851"/>
        <w:jc w:val="both"/>
        <w:rPr>
          <w:rFonts w:ascii="Times New Roman" w:eastAsia="Lucida Sans Unicode" w:hAnsi="Times New Roman"/>
          <w:kern w:val="3"/>
          <w:szCs w:val="24"/>
          <w:lang w:eastAsia="zh-CN" w:bidi="hi-IN"/>
        </w:rPr>
      </w:pPr>
    </w:p>
    <w:p w14:paraId="368CB7DF" w14:textId="0F26E5D0" w:rsidR="00FC02EB" w:rsidRDefault="00753150" w:rsidP="00B35F37">
      <w:pPr>
        <w:spacing w:after="0"/>
        <w:jc w:val="both"/>
        <w:rPr>
          <w:rFonts w:ascii="Times New Roman" w:eastAsia="Calibri" w:hAnsi="Times New Roman"/>
          <w:szCs w:val="24"/>
          <w:lang w:eastAsia="lt-LT"/>
        </w:rPr>
      </w:pPr>
      <w:r w:rsidRPr="001C1813">
        <w:rPr>
          <w:rFonts w:ascii="Times New Roman" w:hAnsi="Times New Roman"/>
          <w:szCs w:val="24"/>
        </w:rPr>
        <w:t>Meras</w:t>
      </w:r>
      <w:r w:rsidRPr="001C1813">
        <w:rPr>
          <w:rFonts w:ascii="Times New Roman" w:hAnsi="Times New Roman"/>
          <w:szCs w:val="24"/>
        </w:rPr>
        <w:tab/>
      </w:r>
      <w:r w:rsidR="00B35F37">
        <w:rPr>
          <w:rFonts w:ascii="Times New Roman" w:hAnsi="Times New Roman"/>
          <w:szCs w:val="24"/>
        </w:rPr>
        <w:tab/>
      </w:r>
      <w:r w:rsidR="00B35F37">
        <w:rPr>
          <w:rFonts w:ascii="Times New Roman" w:hAnsi="Times New Roman"/>
          <w:szCs w:val="24"/>
        </w:rPr>
        <w:tab/>
      </w:r>
      <w:r w:rsidR="00B35F37">
        <w:rPr>
          <w:rFonts w:ascii="Times New Roman" w:hAnsi="Times New Roman"/>
          <w:szCs w:val="24"/>
        </w:rPr>
        <w:tab/>
      </w:r>
      <w:r w:rsidR="00B35F37">
        <w:rPr>
          <w:rFonts w:ascii="Times New Roman" w:hAnsi="Times New Roman"/>
          <w:szCs w:val="24"/>
        </w:rPr>
        <w:tab/>
      </w:r>
      <w:r w:rsidR="00B35F37">
        <w:rPr>
          <w:rFonts w:ascii="Times New Roman" w:hAnsi="Times New Roman"/>
          <w:szCs w:val="24"/>
        </w:rPr>
        <w:tab/>
      </w:r>
      <w:r w:rsidR="00B35F37">
        <w:rPr>
          <w:rFonts w:ascii="Times New Roman" w:hAnsi="Times New Roman"/>
          <w:szCs w:val="24"/>
        </w:rPr>
        <w:tab/>
      </w:r>
      <w:r w:rsidR="00B35F37">
        <w:rPr>
          <w:rFonts w:ascii="Times New Roman" w:hAnsi="Times New Roman"/>
          <w:szCs w:val="24"/>
        </w:rPr>
        <w:tab/>
      </w:r>
      <w:r w:rsidR="00B35F37">
        <w:rPr>
          <w:rFonts w:ascii="Times New Roman" w:hAnsi="Times New Roman"/>
          <w:szCs w:val="24"/>
        </w:rPr>
        <w:tab/>
      </w:r>
      <w:r w:rsidR="00B35F37">
        <w:rPr>
          <w:rFonts w:ascii="Times New Roman" w:hAnsi="Times New Roman"/>
          <w:szCs w:val="24"/>
        </w:rPr>
        <w:tab/>
      </w:r>
      <w:r w:rsidR="00B35F37">
        <w:rPr>
          <w:rFonts w:ascii="Times New Roman" w:hAnsi="Times New Roman"/>
          <w:szCs w:val="24"/>
        </w:rPr>
        <w:tab/>
      </w:r>
      <w:r>
        <w:rPr>
          <w:rFonts w:ascii="Times New Roman" w:hAnsi="Times New Roman"/>
          <w:szCs w:val="24"/>
        </w:rPr>
        <w:t>Kęstutis Tubis</w:t>
      </w:r>
      <w:r w:rsidR="00FC02EB">
        <w:rPr>
          <w:rFonts w:ascii="Times New Roman" w:eastAsia="Calibri" w:hAnsi="Times New Roman"/>
          <w:szCs w:val="24"/>
          <w:lang w:eastAsia="lt-LT"/>
        </w:rPr>
        <w:br w:type="page"/>
      </w:r>
    </w:p>
    <w:p w14:paraId="596772C7" w14:textId="3588A7FC" w:rsidR="00753150" w:rsidRDefault="00753150" w:rsidP="004863F6">
      <w:pPr>
        <w:spacing w:after="0"/>
        <w:jc w:val="center"/>
        <w:rPr>
          <w:rFonts w:asciiTheme="majorBidi" w:hAnsiTheme="majorBidi" w:cstheme="majorBidi"/>
          <w:b/>
          <w:caps/>
          <w:szCs w:val="24"/>
        </w:rPr>
      </w:pPr>
      <w:r>
        <w:rPr>
          <w:rFonts w:asciiTheme="majorBidi" w:hAnsiTheme="majorBidi" w:cstheme="majorBidi"/>
          <w:b/>
          <w:caps/>
          <w:szCs w:val="24"/>
        </w:rPr>
        <w:lastRenderedPageBreak/>
        <w:t>s</w:t>
      </w:r>
      <w:r w:rsidRPr="00F30878">
        <w:rPr>
          <w:rFonts w:asciiTheme="majorBidi" w:hAnsiTheme="majorBidi" w:cstheme="majorBidi"/>
          <w:b/>
          <w:caps/>
          <w:szCs w:val="24"/>
        </w:rPr>
        <w:t>avivaldybės tarybos 2025 m. sausio 30 d. sprendimo Nr. 1-TS-6 „DĖL MAKSIMALIŲ SOCIALINĖS GLOBOS, SOCIALINĖS PRIEŽIŪROS ir laikino atokvėpio PASLAUGŲ IŠLAIDŲ FINANSAVIMO Anykščių RAJONO SAVIVALDYBĖS GYVENTOJAMS DYDŽIŲ NUSTATYMO“</w:t>
      </w:r>
      <w:r>
        <w:rPr>
          <w:rFonts w:asciiTheme="majorBidi" w:hAnsiTheme="majorBidi" w:cstheme="majorBidi"/>
          <w:b/>
          <w:caps/>
          <w:szCs w:val="24"/>
        </w:rPr>
        <w:t xml:space="preserve"> </w:t>
      </w:r>
      <w:r w:rsidRPr="00F30878">
        <w:rPr>
          <w:rFonts w:asciiTheme="majorBidi" w:hAnsiTheme="majorBidi" w:cstheme="majorBidi"/>
          <w:b/>
          <w:caps/>
          <w:szCs w:val="24"/>
        </w:rPr>
        <w:t>PAKEITIMO</w:t>
      </w:r>
    </w:p>
    <w:p w14:paraId="70AB177A" w14:textId="77777777" w:rsidR="00753150" w:rsidRPr="001C1813" w:rsidRDefault="00753150" w:rsidP="004863F6">
      <w:pPr>
        <w:spacing w:after="0"/>
        <w:jc w:val="center"/>
        <w:rPr>
          <w:rFonts w:ascii="Times New Roman" w:hAnsi="Times New Roman"/>
          <w:b/>
          <w:szCs w:val="24"/>
          <w:lang w:eastAsia="lt-LT"/>
        </w:rPr>
      </w:pPr>
      <w:r>
        <w:rPr>
          <w:rFonts w:asciiTheme="majorBidi" w:hAnsiTheme="majorBidi" w:cstheme="majorBidi"/>
          <w:b/>
          <w:caps/>
          <w:szCs w:val="24"/>
        </w:rPr>
        <w:t>PROJEKTO AIŠKINAMASIS RAŠTAS</w:t>
      </w:r>
    </w:p>
    <w:p w14:paraId="3801281B" w14:textId="32F9A19C" w:rsidR="004863F6" w:rsidRPr="004863F6" w:rsidRDefault="004863F6" w:rsidP="004863F6">
      <w:pPr>
        <w:spacing w:after="0"/>
        <w:ind w:right="-86"/>
        <w:jc w:val="both"/>
        <w:rPr>
          <w:rFonts w:ascii="Times New Roman" w:hAnsi="Times New Roman"/>
          <w:b/>
          <w:szCs w:val="24"/>
          <w:lang w:eastAsia="lt-LT"/>
        </w:rPr>
      </w:pPr>
      <w:r w:rsidRPr="004863F6">
        <w:rPr>
          <w:rFonts w:ascii="Times New Roman" w:hAnsi="Times New Roman"/>
          <w:b/>
          <w:szCs w:val="24"/>
          <w:lang w:eastAsia="lt-LT"/>
        </w:rPr>
        <w:t>1.</w:t>
      </w:r>
      <w:r w:rsidR="000848AD">
        <w:rPr>
          <w:rFonts w:ascii="Times New Roman" w:hAnsi="Times New Roman"/>
          <w:b/>
          <w:szCs w:val="24"/>
          <w:lang w:eastAsia="lt-LT"/>
        </w:rPr>
        <w:t xml:space="preserve"> </w:t>
      </w:r>
      <w:r w:rsidRPr="004863F6">
        <w:rPr>
          <w:rFonts w:ascii="Times New Roman" w:hAnsi="Times New Roman"/>
          <w:b/>
          <w:szCs w:val="24"/>
          <w:lang w:eastAsia="lt-LT"/>
        </w:rPr>
        <w:t>Sprendimo projekto tikslai ir uždaviniai</w:t>
      </w:r>
    </w:p>
    <w:p w14:paraId="1F6C59CB" w14:textId="20FF7108" w:rsidR="004863F6" w:rsidRPr="004863F6" w:rsidRDefault="000848AD" w:rsidP="000848AD">
      <w:pPr>
        <w:spacing w:after="0"/>
        <w:ind w:right="-86"/>
        <w:jc w:val="both"/>
        <w:rPr>
          <w:rFonts w:ascii="Times New Roman" w:hAnsi="Times New Roman"/>
          <w:bCs/>
          <w:szCs w:val="24"/>
          <w:lang w:eastAsia="lt-LT"/>
        </w:rPr>
      </w:pPr>
      <w:r>
        <w:rPr>
          <w:rFonts w:ascii="Times New Roman" w:hAnsi="Times New Roman"/>
          <w:bCs/>
          <w:szCs w:val="24"/>
          <w:lang w:eastAsia="lt-LT"/>
        </w:rPr>
        <w:tab/>
      </w:r>
      <w:r w:rsidR="004863F6" w:rsidRPr="004863F6">
        <w:rPr>
          <w:rFonts w:ascii="Times New Roman" w:hAnsi="Times New Roman"/>
          <w:bCs/>
          <w:szCs w:val="24"/>
          <w:lang w:eastAsia="lt-LT"/>
        </w:rPr>
        <w:t xml:space="preserve">Projekto tikslas – </w:t>
      </w:r>
      <w:r w:rsidR="005B79A3">
        <w:rPr>
          <w:rFonts w:ascii="Times New Roman" w:hAnsi="Times New Roman"/>
          <w:bCs/>
          <w:szCs w:val="24"/>
          <w:lang w:eastAsia="lt-LT"/>
        </w:rPr>
        <w:t xml:space="preserve">pakeisti Maksimalių socialinės globos, socialinės priežiūros ir laikino atokvėpio paslaugų išlaidų finansavimo Anykščių rajono savivaldybės gyventojams dydžių sąrašo 2.5 papunktį, </w:t>
      </w:r>
      <w:r w:rsidR="004863F6" w:rsidRPr="004863F6">
        <w:rPr>
          <w:rFonts w:ascii="Times New Roman" w:hAnsi="Times New Roman"/>
          <w:bCs/>
          <w:szCs w:val="24"/>
          <w:lang w:eastAsia="lt-LT"/>
        </w:rPr>
        <w:t>papild</w:t>
      </w:r>
      <w:r w:rsidR="005B79A3">
        <w:rPr>
          <w:rFonts w:ascii="Times New Roman" w:hAnsi="Times New Roman"/>
          <w:bCs/>
          <w:szCs w:val="24"/>
          <w:lang w:eastAsia="lt-LT"/>
        </w:rPr>
        <w:t>ant</w:t>
      </w:r>
      <w:r w:rsidR="004863F6">
        <w:rPr>
          <w:rFonts w:ascii="Times New Roman" w:hAnsi="Times New Roman"/>
          <w:bCs/>
          <w:szCs w:val="24"/>
          <w:lang w:eastAsia="lt-LT"/>
        </w:rPr>
        <w:t xml:space="preserve"> socialinės reabilitacijos asmenims su negalia </w:t>
      </w:r>
      <w:r>
        <w:rPr>
          <w:rFonts w:ascii="Times New Roman" w:hAnsi="Times New Roman"/>
          <w:bCs/>
          <w:szCs w:val="24"/>
          <w:lang w:eastAsia="lt-LT"/>
        </w:rPr>
        <w:t>bendruomenėje</w:t>
      </w:r>
      <w:r w:rsidR="004863F6" w:rsidRPr="004863F6">
        <w:rPr>
          <w:rFonts w:ascii="Times New Roman" w:hAnsi="Times New Roman"/>
          <w:bCs/>
          <w:szCs w:val="24"/>
          <w:lang w:eastAsia="lt-LT"/>
        </w:rPr>
        <w:t xml:space="preserve"> grup</w:t>
      </w:r>
      <w:r w:rsidR="005B79A3">
        <w:rPr>
          <w:rFonts w:ascii="Times New Roman" w:hAnsi="Times New Roman"/>
          <w:bCs/>
          <w:szCs w:val="24"/>
          <w:lang w:eastAsia="lt-LT"/>
        </w:rPr>
        <w:t>e</w:t>
      </w:r>
      <w:r w:rsidR="004863F6" w:rsidRPr="004863F6">
        <w:rPr>
          <w:rFonts w:ascii="Times New Roman" w:hAnsi="Times New Roman"/>
          <w:bCs/>
          <w:szCs w:val="24"/>
          <w:lang w:eastAsia="lt-LT"/>
        </w:rPr>
        <w:t xml:space="preserve"> – vaika</w:t>
      </w:r>
      <w:r w:rsidR="005B79A3">
        <w:rPr>
          <w:rFonts w:ascii="Times New Roman" w:hAnsi="Times New Roman"/>
          <w:bCs/>
          <w:szCs w:val="24"/>
          <w:lang w:eastAsia="lt-LT"/>
        </w:rPr>
        <w:t>i</w:t>
      </w:r>
      <w:r w:rsidR="00FC46AA">
        <w:rPr>
          <w:rFonts w:ascii="Times New Roman" w:hAnsi="Times New Roman"/>
          <w:bCs/>
          <w:szCs w:val="24"/>
          <w:lang w:eastAsia="lt-LT"/>
        </w:rPr>
        <w:t>s</w:t>
      </w:r>
      <w:r>
        <w:rPr>
          <w:rFonts w:ascii="Times New Roman" w:hAnsi="Times New Roman"/>
          <w:bCs/>
          <w:szCs w:val="24"/>
          <w:lang w:eastAsia="lt-LT"/>
        </w:rPr>
        <w:t xml:space="preserve"> su negalia</w:t>
      </w:r>
      <w:r w:rsidR="004863F6" w:rsidRPr="004863F6">
        <w:rPr>
          <w:rFonts w:ascii="Times New Roman" w:hAnsi="Times New Roman"/>
          <w:bCs/>
          <w:szCs w:val="24"/>
          <w:lang w:eastAsia="lt-LT"/>
        </w:rPr>
        <w:t>, kuriems</w:t>
      </w:r>
      <w:r>
        <w:rPr>
          <w:rFonts w:ascii="Times New Roman" w:hAnsi="Times New Roman"/>
          <w:bCs/>
          <w:szCs w:val="24"/>
          <w:lang w:eastAsia="lt-LT"/>
        </w:rPr>
        <w:t xml:space="preserve"> būtų teikiama </w:t>
      </w:r>
      <w:r w:rsidR="005B79A3">
        <w:rPr>
          <w:rFonts w:ascii="Times New Roman" w:hAnsi="Times New Roman"/>
          <w:bCs/>
          <w:szCs w:val="24"/>
          <w:lang w:eastAsia="lt-LT"/>
        </w:rPr>
        <w:t xml:space="preserve">socialinės reabilitacijos asmenims su negalia </w:t>
      </w:r>
      <w:r>
        <w:rPr>
          <w:rFonts w:ascii="Times New Roman" w:hAnsi="Times New Roman"/>
          <w:bCs/>
          <w:szCs w:val="24"/>
          <w:lang w:eastAsia="lt-LT"/>
        </w:rPr>
        <w:t>paslauga</w:t>
      </w:r>
      <w:r w:rsidR="004863F6" w:rsidRPr="004863F6">
        <w:rPr>
          <w:rFonts w:ascii="Times New Roman" w:hAnsi="Times New Roman"/>
          <w:bCs/>
          <w:szCs w:val="24"/>
          <w:lang w:eastAsia="lt-LT"/>
        </w:rPr>
        <w:t xml:space="preserve">. </w:t>
      </w:r>
      <w:r>
        <w:rPr>
          <w:rFonts w:ascii="Times New Roman" w:hAnsi="Times New Roman"/>
          <w:bCs/>
          <w:szCs w:val="24"/>
          <w:lang w:eastAsia="lt-LT"/>
        </w:rPr>
        <w:t xml:space="preserve">Už vaikus su negalia gaunančius socialinės reabilitacijos asmenims su negalia bendruomenėje paslaugas, </w:t>
      </w:r>
      <w:r w:rsidR="004863F6" w:rsidRPr="004863F6">
        <w:rPr>
          <w:rFonts w:ascii="Times New Roman" w:hAnsi="Times New Roman"/>
          <w:bCs/>
          <w:szCs w:val="24"/>
          <w:lang w:eastAsia="lt-LT"/>
        </w:rPr>
        <w:t>Anykščių rajono savivaldybė finansuo</w:t>
      </w:r>
      <w:r>
        <w:rPr>
          <w:rFonts w:ascii="Times New Roman" w:hAnsi="Times New Roman"/>
          <w:bCs/>
          <w:szCs w:val="24"/>
          <w:lang w:eastAsia="lt-LT"/>
        </w:rPr>
        <w:t>s 2</w:t>
      </w:r>
      <w:r w:rsidR="004863F6" w:rsidRPr="004863F6">
        <w:rPr>
          <w:rFonts w:ascii="Times New Roman" w:hAnsi="Times New Roman"/>
          <w:bCs/>
          <w:szCs w:val="24"/>
          <w:lang w:eastAsia="lt-LT"/>
        </w:rPr>
        <w:t xml:space="preserve"> bazinės socialinės išmokos dydžio (toliau – BSI) sumą.</w:t>
      </w:r>
    </w:p>
    <w:p w14:paraId="1ABD8D40" w14:textId="450D58F0" w:rsidR="004863F6" w:rsidRDefault="004863F6" w:rsidP="004863F6">
      <w:pPr>
        <w:spacing w:after="0"/>
        <w:ind w:right="-86"/>
        <w:jc w:val="both"/>
        <w:rPr>
          <w:rFonts w:ascii="Times New Roman" w:hAnsi="Times New Roman"/>
          <w:b/>
          <w:szCs w:val="24"/>
          <w:lang w:eastAsia="lt-LT"/>
        </w:rPr>
      </w:pPr>
      <w:r w:rsidRPr="004863F6">
        <w:rPr>
          <w:rFonts w:ascii="Times New Roman" w:hAnsi="Times New Roman"/>
          <w:b/>
          <w:szCs w:val="24"/>
          <w:lang w:eastAsia="lt-LT"/>
        </w:rPr>
        <w:t>2.</w:t>
      </w:r>
      <w:r w:rsidR="000848AD">
        <w:rPr>
          <w:rFonts w:ascii="Times New Roman" w:hAnsi="Times New Roman"/>
          <w:b/>
          <w:szCs w:val="24"/>
          <w:lang w:eastAsia="lt-LT"/>
        </w:rPr>
        <w:t xml:space="preserve"> </w:t>
      </w:r>
      <w:r w:rsidRPr="004863F6">
        <w:rPr>
          <w:rFonts w:ascii="Times New Roman" w:hAnsi="Times New Roman"/>
          <w:b/>
          <w:szCs w:val="24"/>
          <w:lang w:eastAsia="lt-LT"/>
        </w:rPr>
        <w:t>Siūlomos teisinio reguliavimo nuostatos ir laukiami rezultatai</w:t>
      </w:r>
    </w:p>
    <w:p w14:paraId="4D89DCEF" w14:textId="71AD0F13" w:rsidR="000848AD" w:rsidRPr="000848AD" w:rsidRDefault="000848AD" w:rsidP="004863F6">
      <w:pPr>
        <w:spacing w:after="0"/>
        <w:ind w:right="-86"/>
        <w:jc w:val="both"/>
        <w:rPr>
          <w:rFonts w:ascii="Times New Roman" w:hAnsi="Times New Roman"/>
          <w:bCs/>
          <w:szCs w:val="24"/>
          <w:lang w:eastAsia="lt-LT"/>
        </w:rPr>
      </w:pPr>
      <w:r>
        <w:rPr>
          <w:rFonts w:ascii="Times New Roman" w:hAnsi="Times New Roman"/>
          <w:b/>
          <w:szCs w:val="24"/>
          <w:lang w:eastAsia="lt-LT"/>
        </w:rPr>
        <w:tab/>
      </w:r>
      <w:r w:rsidRPr="000848AD">
        <w:rPr>
          <w:rFonts w:ascii="Times New Roman" w:hAnsi="Times New Roman"/>
          <w:bCs/>
          <w:szCs w:val="24"/>
          <w:lang w:eastAsia="lt-LT"/>
        </w:rPr>
        <w:t xml:space="preserve">Sprendimo </w:t>
      </w:r>
      <w:r>
        <w:rPr>
          <w:rFonts w:ascii="Times New Roman" w:hAnsi="Times New Roman"/>
          <w:bCs/>
          <w:szCs w:val="24"/>
          <w:lang w:eastAsia="lt-LT"/>
        </w:rPr>
        <w:t>projektu patvirtinus socialinės reabilitacijos asmenims su negalia bendruomenėje</w:t>
      </w:r>
      <w:r w:rsidRPr="004863F6">
        <w:rPr>
          <w:rFonts w:ascii="Times New Roman" w:hAnsi="Times New Roman"/>
          <w:bCs/>
          <w:szCs w:val="24"/>
          <w:lang w:eastAsia="lt-LT"/>
        </w:rPr>
        <w:t xml:space="preserve"> grupę – vaika</w:t>
      </w:r>
      <w:r w:rsidR="00FC46AA">
        <w:rPr>
          <w:rFonts w:ascii="Times New Roman" w:hAnsi="Times New Roman"/>
          <w:bCs/>
          <w:szCs w:val="24"/>
          <w:lang w:eastAsia="lt-LT"/>
        </w:rPr>
        <w:t>ms</w:t>
      </w:r>
      <w:r>
        <w:rPr>
          <w:rFonts w:ascii="Times New Roman" w:hAnsi="Times New Roman"/>
          <w:bCs/>
          <w:szCs w:val="24"/>
          <w:lang w:eastAsia="lt-LT"/>
        </w:rPr>
        <w:t xml:space="preserve"> su negalia</w:t>
      </w:r>
      <w:r w:rsidRPr="004863F6">
        <w:rPr>
          <w:rFonts w:ascii="Times New Roman" w:hAnsi="Times New Roman"/>
          <w:bCs/>
          <w:szCs w:val="24"/>
          <w:lang w:eastAsia="lt-LT"/>
        </w:rPr>
        <w:t>,</w:t>
      </w:r>
      <w:r>
        <w:rPr>
          <w:rFonts w:ascii="Times New Roman" w:hAnsi="Times New Roman"/>
          <w:bCs/>
          <w:szCs w:val="24"/>
          <w:lang w:eastAsia="lt-LT"/>
        </w:rPr>
        <w:t xml:space="preserve"> numatoma aiški riba, pagal kurią organizuojamas šių paslaugų išlaidų finansavimas iš Anykščių rajono savivaldybės (toliau – Savivaldybė)</w:t>
      </w:r>
      <w:r w:rsidR="00A95D71">
        <w:rPr>
          <w:rFonts w:ascii="Times New Roman" w:hAnsi="Times New Roman"/>
          <w:bCs/>
          <w:szCs w:val="24"/>
          <w:lang w:eastAsia="lt-LT"/>
        </w:rPr>
        <w:t xml:space="preserve"> biudžeto, paslaugas teikiančioms įstaigoms.</w:t>
      </w:r>
    </w:p>
    <w:p w14:paraId="66C80A1B" w14:textId="525F296B" w:rsidR="004863F6" w:rsidRPr="00BF1AA7" w:rsidRDefault="000848AD" w:rsidP="00BF1AA7">
      <w:pPr>
        <w:spacing w:after="0"/>
        <w:ind w:right="-86"/>
        <w:jc w:val="both"/>
        <w:rPr>
          <w:rFonts w:ascii="Times New Roman" w:hAnsi="Times New Roman"/>
          <w:b/>
          <w:szCs w:val="24"/>
          <w:lang w:eastAsia="lt-LT"/>
        </w:rPr>
      </w:pPr>
      <w:r w:rsidRPr="00BF1AA7">
        <w:rPr>
          <w:rFonts w:ascii="Times New Roman" w:hAnsi="Times New Roman"/>
          <w:b/>
          <w:szCs w:val="24"/>
          <w:lang w:eastAsia="lt-LT"/>
        </w:rPr>
        <w:t xml:space="preserve">3. </w:t>
      </w:r>
      <w:r w:rsidR="004863F6" w:rsidRPr="00BF1AA7">
        <w:rPr>
          <w:rFonts w:ascii="Times New Roman" w:hAnsi="Times New Roman"/>
          <w:b/>
          <w:szCs w:val="24"/>
          <w:lang w:eastAsia="lt-LT"/>
        </w:rPr>
        <w:t xml:space="preserve">Lėšų poreikis ir šaltiniai </w:t>
      </w:r>
    </w:p>
    <w:p w14:paraId="2338AC84" w14:textId="03943E5F" w:rsidR="004863F6" w:rsidRPr="00BF1AA7" w:rsidRDefault="00095FAC" w:rsidP="00BF1AA7">
      <w:pPr>
        <w:tabs>
          <w:tab w:val="right" w:pos="9638"/>
        </w:tabs>
        <w:spacing w:after="0"/>
        <w:ind w:firstLine="567"/>
        <w:jc w:val="both"/>
        <w:rPr>
          <w:rFonts w:ascii="Times New Roman" w:hAnsi="Times New Roman"/>
          <w:bCs/>
          <w:lang w:eastAsia="lt-LT"/>
        </w:rPr>
      </w:pPr>
      <w:r w:rsidRPr="00BF1AA7">
        <w:rPr>
          <w:rFonts w:ascii="Times New Roman" w:hAnsi="Times New Roman"/>
          <w:bCs/>
          <w:szCs w:val="24"/>
          <w:lang w:eastAsia="lt-LT"/>
        </w:rPr>
        <w:t xml:space="preserve">Papildomų lėšų dėl </w:t>
      </w:r>
      <w:r w:rsidRPr="00BF1AA7">
        <w:rPr>
          <w:rFonts w:ascii="Times New Roman" w:hAnsi="Times New Roman"/>
          <w:bCs/>
          <w:lang w:eastAsia="lt-LT"/>
        </w:rPr>
        <w:t>Tarybos sprendimo projekto įgyvendinimo nereikės</w:t>
      </w:r>
      <w:r w:rsidR="00BF1AA7" w:rsidRPr="00BF1AA7">
        <w:rPr>
          <w:rFonts w:ascii="Times New Roman" w:hAnsi="Times New Roman"/>
          <w:bCs/>
          <w:lang w:eastAsia="lt-LT"/>
        </w:rPr>
        <w:t>.</w:t>
      </w:r>
      <w:r w:rsidRPr="00BF1AA7">
        <w:rPr>
          <w:rFonts w:ascii="Times New Roman" w:hAnsi="Times New Roman"/>
          <w:bCs/>
          <w:lang w:eastAsia="lt-LT"/>
        </w:rPr>
        <w:t xml:space="preserve"> </w:t>
      </w:r>
      <w:r w:rsidR="00BF1AA7" w:rsidRPr="00BF1AA7">
        <w:rPr>
          <w:rFonts w:ascii="Times New Roman" w:hAnsi="Times New Roman"/>
          <w:bCs/>
          <w:lang w:eastAsia="lt-LT"/>
        </w:rPr>
        <w:t>Socialinės priežiūros paslaugos finansuojamos iš Anykščių rajono savivaldybės biudžeto lėšų, kurios suplanuotos 2026 metų pradžioje.</w:t>
      </w:r>
    </w:p>
    <w:p w14:paraId="503EFD59" w14:textId="77777777" w:rsidR="004863F6" w:rsidRPr="00BF1AA7" w:rsidRDefault="004863F6" w:rsidP="00BF1AA7">
      <w:pPr>
        <w:spacing w:after="0"/>
        <w:ind w:right="-86"/>
        <w:jc w:val="both"/>
        <w:rPr>
          <w:rFonts w:ascii="Times New Roman" w:hAnsi="Times New Roman"/>
          <w:b/>
          <w:szCs w:val="24"/>
          <w:lang w:eastAsia="lt-LT"/>
        </w:rPr>
      </w:pPr>
      <w:r w:rsidRPr="00BF1AA7">
        <w:rPr>
          <w:rFonts w:ascii="Times New Roman" w:hAnsi="Times New Roman"/>
          <w:b/>
          <w:szCs w:val="24"/>
          <w:lang w:eastAsia="lt-LT"/>
        </w:rPr>
        <w:t>4. Numatomo teisinio reguliavimo poveikio vertinimo rezultatai, galimos neigiamos priimto sprendimo pasekmės ir kokių priemonių reikėtų imtis, kad tokių pasekmių būtų išvengta</w:t>
      </w:r>
    </w:p>
    <w:p w14:paraId="1B8A1E6B" w14:textId="250566C4" w:rsidR="004863F6" w:rsidRPr="00BF1AA7" w:rsidRDefault="00A95D71" w:rsidP="00BF1AA7">
      <w:pPr>
        <w:spacing w:after="0"/>
        <w:ind w:right="-86"/>
        <w:jc w:val="both"/>
        <w:rPr>
          <w:rFonts w:ascii="Times New Roman" w:hAnsi="Times New Roman"/>
          <w:bCs/>
          <w:szCs w:val="24"/>
          <w:lang w:eastAsia="lt-LT"/>
        </w:rPr>
      </w:pPr>
      <w:r w:rsidRPr="00BF1AA7">
        <w:rPr>
          <w:rFonts w:ascii="Times New Roman" w:hAnsi="Times New Roman"/>
          <w:bCs/>
          <w:szCs w:val="24"/>
          <w:lang w:eastAsia="lt-LT"/>
        </w:rPr>
        <w:tab/>
      </w:r>
      <w:r w:rsidR="004863F6" w:rsidRPr="00BF1AA7">
        <w:rPr>
          <w:rFonts w:ascii="Times New Roman" w:hAnsi="Times New Roman"/>
          <w:bCs/>
          <w:szCs w:val="24"/>
          <w:lang w:eastAsia="lt-LT"/>
        </w:rPr>
        <w:t>Neigiamos pasekmės nenumatomos.</w:t>
      </w:r>
    </w:p>
    <w:p w14:paraId="1CBDB59B" w14:textId="77777777" w:rsidR="004863F6" w:rsidRPr="004863F6" w:rsidRDefault="004863F6" w:rsidP="00BF1AA7">
      <w:pPr>
        <w:spacing w:after="0"/>
        <w:ind w:right="-86"/>
        <w:jc w:val="both"/>
        <w:rPr>
          <w:rFonts w:ascii="Times New Roman" w:hAnsi="Times New Roman"/>
          <w:b/>
          <w:szCs w:val="24"/>
          <w:lang w:eastAsia="lt-LT"/>
        </w:rPr>
      </w:pPr>
      <w:r w:rsidRPr="00BF1AA7">
        <w:rPr>
          <w:rFonts w:ascii="Times New Roman" w:hAnsi="Times New Roman"/>
          <w:b/>
          <w:szCs w:val="24"/>
          <w:lang w:eastAsia="lt-LT"/>
        </w:rPr>
        <w:t xml:space="preserve">5. Kokius teisės aktus būtina priimti, kokius galiojančius teisės aktus reikia pakeisti ar pripažinti </w:t>
      </w:r>
      <w:r w:rsidRPr="004863F6">
        <w:rPr>
          <w:rFonts w:ascii="Times New Roman" w:hAnsi="Times New Roman"/>
          <w:b/>
          <w:szCs w:val="24"/>
          <w:lang w:eastAsia="lt-LT"/>
        </w:rPr>
        <w:t>netekusiais galios – kas ir kada juos turėtų priimti</w:t>
      </w:r>
    </w:p>
    <w:p w14:paraId="6C6EE3CC" w14:textId="77777777" w:rsidR="00783DFF" w:rsidRDefault="00A95D71" w:rsidP="00783DFF">
      <w:pPr>
        <w:spacing w:after="0"/>
        <w:ind w:right="-86"/>
        <w:jc w:val="both"/>
        <w:rPr>
          <w:rFonts w:ascii="Times New Roman" w:hAnsi="Times New Roman"/>
          <w:bCs/>
          <w:szCs w:val="24"/>
          <w:lang w:eastAsia="lt-LT"/>
        </w:rPr>
      </w:pPr>
      <w:r>
        <w:rPr>
          <w:rFonts w:ascii="Times New Roman" w:hAnsi="Times New Roman"/>
          <w:bCs/>
          <w:szCs w:val="24"/>
          <w:lang w:eastAsia="lt-LT"/>
        </w:rPr>
        <w:tab/>
      </w:r>
      <w:r w:rsidR="00783DFF" w:rsidRPr="00783DFF">
        <w:rPr>
          <w:rFonts w:ascii="Times New Roman" w:hAnsi="Times New Roman"/>
          <w:bCs/>
          <w:szCs w:val="24"/>
          <w:lang w:eastAsia="lt-LT"/>
        </w:rPr>
        <w:t xml:space="preserve">Keičiamas Anykščių rajono savivaldybės tarybos 2025 m. sausio 30 d. sprendimas Nr. 1-TS-6 „Dėl maksimalių socialinės globos, socialinės priežiūros ir laikino atokvėpio paslaugų išlaidų finansavimo Anykščių rajono savivaldybės gyventojams dydžių nustatymo“. </w:t>
      </w:r>
    </w:p>
    <w:p w14:paraId="79AC07A6" w14:textId="16EBBAED" w:rsidR="004863F6" w:rsidRPr="004863F6" w:rsidRDefault="004863F6" w:rsidP="00783DFF">
      <w:pPr>
        <w:spacing w:after="0"/>
        <w:ind w:right="-86"/>
        <w:jc w:val="both"/>
        <w:rPr>
          <w:rFonts w:ascii="Times New Roman" w:hAnsi="Times New Roman"/>
          <w:b/>
          <w:szCs w:val="24"/>
          <w:lang w:eastAsia="lt-LT"/>
        </w:rPr>
      </w:pPr>
      <w:r w:rsidRPr="004863F6">
        <w:rPr>
          <w:rFonts w:ascii="Times New Roman" w:hAnsi="Times New Roman"/>
          <w:b/>
          <w:szCs w:val="24"/>
          <w:lang w:eastAsia="lt-LT"/>
        </w:rPr>
        <w:t>6. Sprendimo įgyvendinimo terminai – kas, ką ir kada turėtų atlikti</w:t>
      </w:r>
    </w:p>
    <w:p w14:paraId="57AE7373" w14:textId="7525F0CF" w:rsidR="004863F6" w:rsidRPr="00A95D71" w:rsidRDefault="00783DFF" w:rsidP="004863F6">
      <w:pPr>
        <w:spacing w:after="0"/>
        <w:ind w:right="-86"/>
        <w:jc w:val="both"/>
        <w:rPr>
          <w:rFonts w:ascii="Times New Roman" w:hAnsi="Times New Roman"/>
          <w:bCs/>
          <w:szCs w:val="24"/>
          <w:lang w:eastAsia="lt-LT"/>
        </w:rPr>
      </w:pPr>
      <w:r>
        <w:rPr>
          <w:rFonts w:ascii="Times New Roman" w:hAnsi="Times New Roman"/>
          <w:bCs/>
          <w:szCs w:val="24"/>
          <w:lang w:eastAsia="lt-LT"/>
        </w:rPr>
        <w:tab/>
      </w:r>
      <w:r w:rsidR="004863F6" w:rsidRPr="00A95D71">
        <w:rPr>
          <w:rFonts w:ascii="Times New Roman" w:hAnsi="Times New Roman"/>
          <w:bCs/>
          <w:szCs w:val="24"/>
          <w:lang w:eastAsia="lt-LT"/>
        </w:rPr>
        <w:t xml:space="preserve">Anykščių rajono savivaldybės administracijos Socialinės paramos skyriaus atsakingi specialistai turės nuolat peržiūrėti ir kontroliuoti, kad nebūtų viršijami nustatyti maksimalūs </w:t>
      </w:r>
      <w:r>
        <w:rPr>
          <w:rFonts w:ascii="Times New Roman" w:hAnsi="Times New Roman"/>
          <w:bCs/>
          <w:szCs w:val="24"/>
          <w:lang w:eastAsia="lt-LT"/>
        </w:rPr>
        <w:t xml:space="preserve">socialinės reabilitacijos vaikams su negalia </w:t>
      </w:r>
      <w:r w:rsidR="004863F6" w:rsidRPr="00A95D71">
        <w:rPr>
          <w:rFonts w:ascii="Times New Roman" w:hAnsi="Times New Roman"/>
          <w:bCs/>
          <w:szCs w:val="24"/>
          <w:lang w:eastAsia="lt-LT"/>
        </w:rPr>
        <w:t>išlaidų finansavimo dydžiai.</w:t>
      </w:r>
    </w:p>
    <w:p w14:paraId="5A8FDE43" w14:textId="77777777" w:rsidR="004863F6" w:rsidRPr="004863F6" w:rsidRDefault="004863F6" w:rsidP="004863F6">
      <w:pPr>
        <w:spacing w:after="0"/>
        <w:ind w:right="-86"/>
        <w:jc w:val="both"/>
        <w:rPr>
          <w:rFonts w:ascii="Times New Roman" w:hAnsi="Times New Roman"/>
          <w:b/>
          <w:szCs w:val="24"/>
          <w:lang w:eastAsia="lt-LT"/>
        </w:rPr>
      </w:pPr>
      <w:r w:rsidRPr="004863F6">
        <w:rPr>
          <w:rFonts w:ascii="Times New Roman" w:hAnsi="Times New Roman"/>
          <w:b/>
          <w:szCs w:val="24"/>
          <w:lang w:eastAsia="lt-LT"/>
        </w:rPr>
        <w:t>7. Sprendimo projekto rengimo metu gauti specialistų vertinimai ir išvados</w:t>
      </w:r>
    </w:p>
    <w:p w14:paraId="5C4EA839" w14:textId="391D06F8" w:rsidR="004863F6" w:rsidRPr="00783DFF" w:rsidRDefault="00783DFF" w:rsidP="004863F6">
      <w:pPr>
        <w:spacing w:after="0"/>
        <w:ind w:right="-86"/>
        <w:jc w:val="both"/>
        <w:rPr>
          <w:rFonts w:ascii="Times New Roman" w:hAnsi="Times New Roman"/>
          <w:bCs/>
          <w:szCs w:val="24"/>
          <w:lang w:eastAsia="lt-LT"/>
        </w:rPr>
      </w:pPr>
      <w:r>
        <w:rPr>
          <w:rFonts w:ascii="Times New Roman" w:hAnsi="Times New Roman"/>
          <w:bCs/>
          <w:szCs w:val="24"/>
          <w:lang w:eastAsia="lt-LT"/>
        </w:rPr>
        <w:tab/>
      </w:r>
      <w:r w:rsidR="004863F6" w:rsidRPr="00783DFF">
        <w:rPr>
          <w:rFonts w:ascii="Times New Roman" w:hAnsi="Times New Roman"/>
          <w:bCs/>
          <w:szCs w:val="24"/>
          <w:lang w:eastAsia="lt-LT"/>
        </w:rPr>
        <w:t>Nėra.</w:t>
      </w:r>
    </w:p>
    <w:p w14:paraId="437786AF" w14:textId="77777777" w:rsidR="00C55879" w:rsidRDefault="004863F6" w:rsidP="00C55879">
      <w:pPr>
        <w:spacing w:after="0"/>
        <w:ind w:right="-86"/>
        <w:jc w:val="both"/>
        <w:rPr>
          <w:rFonts w:ascii="Times New Roman" w:hAnsi="Times New Roman"/>
          <w:b/>
          <w:szCs w:val="24"/>
          <w:lang w:eastAsia="lt-LT"/>
        </w:rPr>
      </w:pPr>
      <w:r w:rsidRPr="004863F6">
        <w:rPr>
          <w:rFonts w:ascii="Times New Roman" w:hAnsi="Times New Roman"/>
          <w:b/>
          <w:szCs w:val="24"/>
          <w:lang w:eastAsia="lt-LT"/>
        </w:rPr>
        <w:t>8. Kiti reikalingi pagrindimai, skaičiavimai ir paaiškinimai</w:t>
      </w:r>
    </w:p>
    <w:p w14:paraId="0620DF27" w14:textId="3DD2723F" w:rsidR="004863F6" w:rsidRPr="00C55879" w:rsidRDefault="00C55879" w:rsidP="00C55879">
      <w:pPr>
        <w:spacing w:after="0"/>
        <w:ind w:right="-86"/>
        <w:jc w:val="both"/>
        <w:rPr>
          <w:rFonts w:ascii="Times New Roman" w:hAnsi="Times New Roman"/>
          <w:b/>
          <w:szCs w:val="24"/>
          <w:lang w:eastAsia="lt-LT"/>
        </w:rPr>
      </w:pPr>
      <w:r>
        <w:rPr>
          <w:rFonts w:ascii="Times New Roman" w:hAnsi="Times New Roman"/>
          <w:b/>
          <w:szCs w:val="24"/>
          <w:lang w:eastAsia="lt-LT"/>
        </w:rPr>
        <w:tab/>
      </w:r>
      <w:r w:rsidRPr="00C55879">
        <w:rPr>
          <w:rStyle w:val="cf01"/>
          <w:rFonts w:ascii="Times New Roman" w:eastAsiaTheme="majorEastAsia" w:hAnsi="Times New Roman" w:cs="Times New Roman"/>
          <w:sz w:val="24"/>
          <w:szCs w:val="24"/>
        </w:rPr>
        <w:t>Šiuo metu Anykščių rajono savivaldybėje nėra teikiamos vaikams su negalia socialinės reabilitacijos asmenims su negalia bendruomenėje paslaugos, nes nebuvo poreikio ir pasiūlos. Priėmus sprendimą bus užtikrintos socialinės reabilitacijos asmenims su negalia bendruomenėje paslaugos ir vaikams su negalia.</w:t>
      </w:r>
    </w:p>
    <w:p w14:paraId="361D7FCF" w14:textId="77777777" w:rsidR="004863F6" w:rsidRPr="004863F6" w:rsidRDefault="004863F6" w:rsidP="004863F6">
      <w:pPr>
        <w:spacing w:after="0"/>
        <w:ind w:right="-86"/>
        <w:jc w:val="both"/>
        <w:rPr>
          <w:rFonts w:ascii="Times New Roman" w:hAnsi="Times New Roman"/>
          <w:b/>
          <w:szCs w:val="24"/>
          <w:lang w:eastAsia="lt-LT"/>
        </w:rPr>
      </w:pPr>
      <w:r w:rsidRPr="004863F6">
        <w:rPr>
          <w:rFonts w:ascii="Times New Roman" w:hAnsi="Times New Roman"/>
          <w:b/>
          <w:szCs w:val="24"/>
          <w:lang w:eastAsia="lt-LT"/>
        </w:rPr>
        <w:t xml:space="preserve">9. Sprendimo projekto iniciatoriai ir rengėjai, pranešėjas </w:t>
      </w:r>
    </w:p>
    <w:p w14:paraId="24BCFB39" w14:textId="77777777" w:rsidR="004863F6" w:rsidRPr="00783DFF" w:rsidRDefault="004863F6" w:rsidP="00FC46AA">
      <w:pPr>
        <w:spacing w:after="0"/>
        <w:ind w:right="-86" w:firstLine="851"/>
        <w:jc w:val="both"/>
        <w:rPr>
          <w:rFonts w:ascii="Times New Roman" w:hAnsi="Times New Roman"/>
          <w:bCs/>
          <w:szCs w:val="24"/>
          <w:lang w:eastAsia="lt-LT"/>
        </w:rPr>
      </w:pPr>
      <w:r w:rsidRPr="00783DFF">
        <w:rPr>
          <w:rFonts w:ascii="Times New Roman" w:hAnsi="Times New Roman"/>
          <w:bCs/>
          <w:szCs w:val="24"/>
          <w:lang w:eastAsia="lt-LT"/>
        </w:rPr>
        <w:t>Sprendimo projekto iniciatorius – Socialinės paramos skyrius.</w:t>
      </w:r>
    </w:p>
    <w:p w14:paraId="00FE7714" w14:textId="77777777" w:rsidR="004863F6" w:rsidRPr="00783DFF" w:rsidRDefault="004863F6" w:rsidP="00FC46AA">
      <w:pPr>
        <w:spacing w:after="0"/>
        <w:ind w:right="-86" w:firstLine="851"/>
        <w:jc w:val="both"/>
        <w:rPr>
          <w:rFonts w:ascii="Times New Roman" w:hAnsi="Times New Roman"/>
          <w:bCs/>
          <w:szCs w:val="24"/>
          <w:lang w:eastAsia="lt-LT"/>
        </w:rPr>
      </w:pPr>
      <w:r w:rsidRPr="00783DFF">
        <w:rPr>
          <w:rFonts w:ascii="Times New Roman" w:hAnsi="Times New Roman"/>
          <w:bCs/>
          <w:szCs w:val="24"/>
          <w:lang w:eastAsia="lt-LT"/>
        </w:rPr>
        <w:t>Rengėja – Socialinės paramos skyriaus vyriausioji specialistė Laima Jovaišienė.</w:t>
      </w:r>
    </w:p>
    <w:p w14:paraId="2EEB8D6D" w14:textId="4EAC29F5" w:rsidR="00917387" w:rsidRDefault="004863F6" w:rsidP="00FC46AA">
      <w:pPr>
        <w:spacing w:after="0"/>
        <w:ind w:right="-86" w:firstLine="851"/>
        <w:jc w:val="both"/>
        <w:rPr>
          <w:rFonts w:ascii="Times New Roman" w:hAnsi="Times New Roman"/>
          <w:bCs/>
          <w:szCs w:val="24"/>
          <w:lang w:eastAsia="lt-LT"/>
        </w:rPr>
        <w:sectPr w:rsidR="00917387" w:rsidSect="00886B89">
          <w:headerReference w:type="even" r:id="rId9"/>
          <w:headerReference w:type="default" r:id="rId10"/>
          <w:footerReference w:type="default" r:id="rId11"/>
          <w:headerReference w:type="first" r:id="rId12"/>
          <w:pgSz w:w="11906" w:h="16838" w:code="9"/>
          <w:pgMar w:top="1134" w:right="567" w:bottom="1134" w:left="1701" w:header="709" w:footer="709" w:gutter="0"/>
          <w:cols w:space="708"/>
          <w:docGrid w:linePitch="360"/>
        </w:sectPr>
      </w:pPr>
      <w:r w:rsidRPr="00783DFF">
        <w:rPr>
          <w:rFonts w:ascii="Times New Roman" w:hAnsi="Times New Roman"/>
          <w:bCs/>
          <w:szCs w:val="24"/>
          <w:lang w:eastAsia="lt-LT"/>
        </w:rPr>
        <w:t>Pranešėja – Socialinės paramos skyriaus vedėj</w:t>
      </w:r>
      <w:r w:rsidR="00783DFF">
        <w:rPr>
          <w:rFonts w:ascii="Times New Roman" w:hAnsi="Times New Roman"/>
          <w:bCs/>
          <w:szCs w:val="24"/>
          <w:lang w:eastAsia="lt-LT"/>
        </w:rPr>
        <w:t>a Vaida Laurukėnien</w:t>
      </w:r>
      <w:r w:rsidR="00C55879">
        <w:rPr>
          <w:rFonts w:ascii="Times New Roman" w:hAnsi="Times New Roman"/>
          <w:bCs/>
          <w:szCs w:val="24"/>
          <w:lang w:eastAsia="lt-LT"/>
        </w:rPr>
        <w:t>ė.</w:t>
      </w:r>
    </w:p>
    <w:p w14:paraId="6FD046D6" w14:textId="7E8C1C74" w:rsidR="00FC02EB" w:rsidRPr="007F1582" w:rsidRDefault="00FC02EB" w:rsidP="007F1582">
      <w:pPr>
        <w:spacing w:after="0" w:line="240" w:lineRule="auto"/>
        <w:jc w:val="center"/>
        <w:rPr>
          <w:rFonts w:ascii="Times New Roman" w:hAnsi="Times New Roman"/>
        </w:rPr>
      </w:pPr>
      <w:r w:rsidRPr="007F1582">
        <w:rPr>
          <w:rFonts w:ascii="Times New Roman" w:hAnsi="Times New Roman"/>
          <w:noProof/>
          <w:szCs w:val="24"/>
          <w:lang w:eastAsia="lt-LT"/>
        </w:rPr>
        <w:lastRenderedPageBreak/>
        <w:drawing>
          <wp:inline distT="0" distB="0" distL="0" distR="0" wp14:anchorId="0F86EEBE" wp14:editId="468196BC">
            <wp:extent cx="676275" cy="676275"/>
            <wp:effectExtent l="0" t="0" r="9525" b="9525"/>
            <wp:docPr id="474977641" name="Paveikslėlis 47497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43A7E13" w14:textId="77777777" w:rsidR="00FC02EB" w:rsidRPr="007F1582" w:rsidRDefault="00FC02EB" w:rsidP="007F1582">
      <w:pPr>
        <w:spacing w:after="0" w:line="240" w:lineRule="auto"/>
        <w:jc w:val="center"/>
        <w:rPr>
          <w:rFonts w:ascii="Times New Roman" w:hAnsi="Times New Roman"/>
          <w:b/>
        </w:rPr>
      </w:pPr>
      <w:r w:rsidRPr="007F1582">
        <w:rPr>
          <w:rFonts w:ascii="Times New Roman" w:hAnsi="Times New Roman"/>
          <w:b/>
          <w:szCs w:val="24"/>
        </w:rPr>
        <w:t>ANYKŠČIŲ RAJONO SAVIVALDYBĖS</w:t>
      </w:r>
    </w:p>
    <w:p w14:paraId="73035BF7" w14:textId="77777777" w:rsidR="00FC02EB" w:rsidRPr="007F1582" w:rsidRDefault="00FC02EB" w:rsidP="007F1582">
      <w:pPr>
        <w:spacing w:after="0" w:line="240" w:lineRule="auto"/>
        <w:jc w:val="center"/>
        <w:rPr>
          <w:rFonts w:ascii="Times New Roman" w:hAnsi="Times New Roman"/>
          <w:b/>
        </w:rPr>
      </w:pPr>
      <w:r w:rsidRPr="007F1582">
        <w:rPr>
          <w:rFonts w:ascii="Times New Roman" w:hAnsi="Times New Roman"/>
          <w:b/>
          <w:szCs w:val="24"/>
        </w:rPr>
        <w:t>TARYBA</w:t>
      </w:r>
    </w:p>
    <w:p w14:paraId="62EC145B" w14:textId="77777777" w:rsidR="00FC02EB" w:rsidRPr="007F1582" w:rsidRDefault="00FC02EB" w:rsidP="007F1582">
      <w:pPr>
        <w:spacing w:after="0" w:line="240" w:lineRule="auto"/>
        <w:jc w:val="center"/>
        <w:rPr>
          <w:rFonts w:ascii="Times New Roman" w:hAnsi="Times New Roman"/>
          <w:b/>
          <w:szCs w:val="24"/>
        </w:rPr>
      </w:pPr>
    </w:p>
    <w:p w14:paraId="15D5CA31" w14:textId="77777777" w:rsidR="00FC02EB" w:rsidRPr="007F1582" w:rsidRDefault="00FC02EB" w:rsidP="007F1582">
      <w:pPr>
        <w:spacing w:after="0" w:line="240" w:lineRule="auto"/>
        <w:jc w:val="center"/>
        <w:rPr>
          <w:rFonts w:ascii="Times New Roman" w:hAnsi="Times New Roman"/>
          <w:b/>
          <w:szCs w:val="24"/>
        </w:rPr>
      </w:pPr>
      <w:r w:rsidRPr="007F1582">
        <w:rPr>
          <w:rFonts w:ascii="Times New Roman" w:hAnsi="Times New Roman"/>
          <w:b/>
          <w:szCs w:val="24"/>
        </w:rPr>
        <w:t>SPRENDIMAS</w:t>
      </w:r>
    </w:p>
    <w:p w14:paraId="45BA7931" w14:textId="77777777" w:rsidR="00FC02EB" w:rsidRPr="007F1582" w:rsidRDefault="00FC02EB" w:rsidP="007F1582">
      <w:pPr>
        <w:spacing w:after="0" w:line="240" w:lineRule="auto"/>
        <w:jc w:val="center"/>
        <w:rPr>
          <w:rFonts w:asciiTheme="majorBidi" w:hAnsiTheme="majorBidi" w:cstheme="majorBidi"/>
          <w:b/>
          <w:caps/>
          <w:szCs w:val="24"/>
        </w:rPr>
      </w:pPr>
      <w:r w:rsidRPr="007F1582">
        <w:rPr>
          <w:rFonts w:asciiTheme="majorBidi" w:hAnsiTheme="majorBidi" w:cstheme="majorBidi"/>
          <w:b/>
          <w:caps/>
          <w:szCs w:val="24"/>
        </w:rPr>
        <w:t xml:space="preserve">Dėl Anykščių rajono savivaldybės tarybos 2025 m. sausio 30 d. sprendimo Nr. 1-TS-6 „DĖL MAKSIMALIŲ SOCIALINĖS GLOBOS, SOCIALINĖS PRIEŽIŪROS ir laikino atokvėpio PASLAUGŲ IŠLAIDŲ FINANSAVIMO Anykščių RAJONO SAVIVALDYBĖS GYVENTOJAMS DYDŽIŲ NUSTATYMO“ PAKEITIMO </w:t>
      </w:r>
    </w:p>
    <w:p w14:paraId="1DC819E8" w14:textId="77777777" w:rsidR="00FC02EB" w:rsidRPr="007F1582" w:rsidRDefault="00FC02EB" w:rsidP="007F1582">
      <w:pPr>
        <w:spacing w:after="0" w:line="240" w:lineRule="auto"/>
        <w:jc w:val="center"/>
        <w:rPr>
          <w:rFonts w:asciiTheme="majorBidi" w:hAnsiTheme="majorBidi" w:cstheme="majorBidi"/>
          <w:b/>
          <w:caps/>
          <w:szCs w:val="24"/>
        </w:rPr>
      </w:pPr>
    </w:p>
    <w:p w14:paraId="2096893D" w14:textId="478FCAA3" w:rsidR="00FC02EB" w:rsidRPr="007F1582" w:rsidRDefault="00FC02EB" w:rsidP="007F1582">
      <w:pPr>
        <w:spacing w:after="0" w:line="240" w:lineRule="auto"/>
        <w:jc w:val="center"/>
        <w:rPr>
          <w:rFonts w:ascii="Times New Roman" w:hAnsi="Times New Roman"/>
        </w:rPr>
      </w:pPr>
      <w:r w:rsidRPr="007F1582">
        <w:rPr>
          <w:rFonts w:ascii="Times New Roman" w:hAnsi="Times New Roman"/>
          <w:szCs w:val="24"/>
        </w:rPr>
        <w:fldChar w:fldCharType="begin"/>
      </w:r>
      <w:r w:rsidRPr="007F1582">
        <w:rPr>
          <w:rFonts w:ascii="Times New Roman" w:hAnsi="Times New Roman"/>
          <w:szCs w:val="24"/>
        </w:rPr>
        <w:instrText xml:space="preserve"> FILLIN "data" \* MERGEFORMAT </w:instrText>
      </w:r>
      <w:r w:rsidRPr="007F1582">
        <w:rPr>
          <w:rFonts w:ascii="Times New Roman" w:hAnsi="Times New Roman"/>
          <w:szCs w:val="24"/>
        </w:rPr>
        <w:fldChar w:fldCharType="separate"/>
      </w:r>
      <w:r w:rsidRPr="007F1582">
        <w:rPr>
          <w:rFonts w:ascii="Times New Roman" w:hAnsi="Times New Roman"/>
          <w:szCs w:val="24"/>
        </w:rPr>
        <w:t xml:space="preserve">2026 m. balandžio </w:t>
      </w:r>
      <w:r w:rsidR="007F1582" w:rsidRPr="007F1582">
        <w:rPr>
          <w:rFonts w:ascii="Times New Roman" w:hAnsi="Times New Roman"/>
          <w:szCs w:val="24"/>
        </w:rPr>
        <w:t>30</w:t>
      </w:r>
      <w:r w:rsidRPr="007F1582">
        <w:rPr>
          <w:rFonts w:ascii="Times New Roman" w:hAnsi="Times New Roman"/>
          <w:szCs w:val="24"/>
        </w:rPr>
        <w:t xml:space="preserve"> d.</w:t>
      </w:r>
      <w:r w:rsidRPr="007F1582">
        <w:rPr>
          <w:rFonts w:ascii="Times New Roman" w:hAnsi="Times New Roman"/>
          <w:szCs w:val="24"/>
        </w:rPr>
        <w:fldChar w:fldCharType="end"/>
      </w:r>
      <w:r w:rsidRPr="007F1582">
        <w:rPr>
          <w:rFonts w:ascii="Times New Roman" w:hAnsi="Times New Roman"/>
          <w:szCs w:val="24"/>
        </w:rPr>
        <w:t xml:space="preserve"> Nr. 1-T-</w:t>
      </w:r>
      <w:r w:rsidR="007F1582" w:rsidRPr="007F1582">
        <w:rPr>
          <w:rFonts w:ascii="Times New Roman" w:hAnsi="Times New Roman"/>
          <w:szCs w:val="24"/>
        </w:rPr>
        <w:t>142</w:t>
      </w:r>
      <w:r w:rsidRPr="007F1582">
        <w:rPr>
          <w:rFonts w:ascii="Times New Roman" w:hAnsi="Times New Roman"/>
          <w:szCs w:val="24"/>
        </w:rPr>
        <w:fldChar w:fldCharType="begin"/>
      </w:r>
      <w:r w:rsidRPr="007F1582">
        <w:rPr>
          <w:rFonts w:ascii="Times New Roman" w:hAnsi="Times New Roman"/>
          <w:szCs w:val="24"/>
        </w:rPr>
        <w:instrText xml:space="preserve"> FILLIN "indeksas" \* MERGEFORMAT </w:instrText>
      </w:r>
      <w:r w:rsidRPr="007F1582">
        <w:rPr>
          <w:rFonts w:ascii="Times New Roman" w:hAnsi="Times New Roman"/>
          <w:szCs w:val="24"/>
        </w:rPr>
        <w:fldChar w:fldCharType="end"/>
      </w:r>
    </w:p>
    <w:p w14:paraId="4A1BA63A" w14:textId="77777777" w:rsidR="00FC02EB" w:rsidRPr="007F1582" w:rsidRDefault="00FC02EB" w:rsidP="007F1582">
      <w:pPr>
        <w:spacing w:after="0" w:line="240" w:lineRule="auto"/>
        <w:jc w:val="center"/>
        <w:rPr>
          <w:rFonts w:ascii="Times New Roman" w:hAnsi="Times New Roman"/>
          <w:szCs w:val="24"/>
        </w:rPr>
      </w:pPr>
      <w:r w:rsidRPr="007F1582">
        <w:rPr>
          <w:rFonts w:ascii="Times New Roman" w:hAnsi="Times New Roman"/>
          <w:szCs w:val="24"/>
        </w:rPr>
        <w:t>Anykščiai</w:t>
      </w:r>
    </w:p>
    <w:p w14:paraId="21C4DA56" w14:textId="77777777" w:rsidR="00FC02EB" w:rsidRPr="007F1582" w:rsidRDefault="00FC02EB" w:rsidP="007F1582">
      <w:pPr>
        <w:spacing w:after="0" w:line="240" w:lineRule="auto"/>
        <w:jc w:val="center"/>
        <w:rPr>
          <w:rFonts w:ascii="Times New Roman" w:hAnsi="Times New Roman"/>
          <w:szCs w:val="24"/>
        </w:rPr>
      </w:pPr>
    </w:p>
    <w:p w14:paraId="17F8D1DD" w14:textId="365041DE" w:rsidR="00FC02EB" w:rsidRPr="001340BC" w:rsidRDefault="00FC02EB" w:rsidP="00A7282A">
      <w:pPr>
        <w:spacing w:after="0"/>
        <w:ind w:firstLine="851"/>
        <w:jc w:val="both"/>
        <w:rPr>
          <w:rFonts w:ascii="Times New Roman" w:eastAsia="Calibri" w:hAnsi="Times New Roman"/>
          <w:szCs w:val="24"/>
          <w:lang w:eastAsia="lt-LT"/>
        </w:rPr>
      </w:pPr>
      <w:r w:rsidRPr="00121483">
        <w:rPr>
          <w:rFonts w:ascii="Times New Roman" w:hAnsi="Times New Roman"/>
          <w:szCs w:val="24"/>
        </w:rPr>
        <w:t>Vadovaudamasi Lietuvos Respublikos vietos savivaldos įstatymo 15 straipsnio 4 dalimi, 1</w:t>
      </w:r>
      <w:r w:rsidRPr="00121483">
        <w:rPr>
          <w:rFonts w:ascii="Times New Roman" w:eastAsia="Calibri" w:hAnsi="Times New Roman"/>
          <w:szCs w:val="24"/>
          <w:lang w:eastAsia="lt-LT"/>
        </w:rPr>
        <w:t>6 straipsnio 1 dalimi, Lietuvos Respublikos Socialinių paslaugų įstatymo 41 straipsnio 3 dalimi, Socialinių paslaugų finansavimo ir lėšų apskaičiavimo metodikos, patvirtintos</w:t>
      </w:r>
      <w:r w:rsidRPr="00121483">
        <w:rPr>
          <w:rFonts w:ascii="Times New Roman" w:eastAsia="Calibri" w:hAnsi="Times New Roman"/>
          <w:color w:val="000000"/>
          <w:szCs w:val="24"/>
          <w:lang w:eastAsia="lt-LT"/>
        </w:rPr>
        <w:t xml:space="preserve"> Lietuvos Respublikos socialinės apsaugos ir darbo ministro 2024 m. birželio 25 d. įsakymu Nr. A1-426 „Dėl socialinių paslaugų finansavimo ir lėšų apskaičiavimo metodikos patvirtinimo</w:t>
      </w:r>
      <w:r w:rsidRPr="0029355A">
        <w:rPr>
          <w:rFonts w:ascii="Times New Roman" w:eastAsia="Calibri" w:hAnsi="Times New Roman"/>
          <w:color w:val="000000"/>
          <w:szCs w:val="24"/>
          <w:lang w:eastAsia="lt-LT"/>
        </w:rPr>
        <w:t xml:space="preserve">“, </w:t>
      </w:r>
      <w:r w:rsidRPr="0029355A">
        <w:rPr>
          <w:rFonts w:ascii="Times New Roman" w:eastAsia="Calibri" w:hAnsi="Times New Roman"/>
          <w:szCs w:val="24"/>
          <w:lang w:eastAsia="lt-LT"/>
        </w:rPr>
        <w:t>16 ir 38 punktais,</w:t>
      </w:r>
      <w:r w:rsidRPr="00121483">
        <w:rPr>
          <w:rFonts w:ascii="Times New Roman" w:eastAsia="Calibri" w:hAnsi="Times New Roman"/>
          <w:szCs w:val="24"/>
          <w:lang w:eastAsia="lt-LT"/>
        </w:rPr>
        <w:t xml:space="preserve"> </w:t>
      </w:r>
      <w:r>
        <w:rPr>
          <w:rFonts w:ascii="Times New Roman" w:eastAsia="Calibri" w:hAnsi="Times New Roman"/>
          <w:szCs w:val="24"/>
          <w:lang w:eastAsia="lt-LT"/>
        </w:rPr>
        <w:t xml:space="preserve">Socialinių paslaugų katalogu, patvirtintu Lietuvos Respublikos socialinės apsaugos ir darbo ministro 2006 m. balandžio 5 d. įsakymu Nr. A1-93 „Dėl socialinių paslaugų katalogo patvirtinimo“, 12.6.1 papunkčiu </w:t>
      </w:r>
      <w:r w:rsidRPr="00121483">
        <w:rPr>
          <w:rFonts w:ascii="Times New Roman" w:hAnsi="Times New Roman"/>
          <w:szCs w:val="24"/>
        </w:rPr>
        <w:t xml:space="preserve">Anykščių rajono savivaldybės taryba </w:t>
      </w:r>
      <w:r w:rsidRPr="00121483">
        <w:rPr>
          <w:rFonts w:ascii="Times New Roman" w:hAnsi="Times New Roman"/>
          <w:spacing w:val="30"/>
          <w:szCs w:val="24"/>
        </w:rPr>
        <w:t>nusprendžia</w:t>
      </w:r>
      <w:r w:rsidRPr="00121483">
        <w:rPr>
          <w:rFonts w:ascii="Times New Roman" w:hAnsi="Times New Roman"/>
          <w:szCs w:val="24"/>
        </w:rPr>
        <w:t>:</w:t>
      </w:r>
    </w:p>
    <w:p w14:paraId="5D9B1071" w14:textId="77777777" w:rsidR="00BF1AA7" w:rsidRDefault="00BF1AA7" w:rsidP="00BF1AA7">
      <w:pPr>
        <w:spacing w:after="0" w:line="240" w:lineRule="auto"/>
        <w:ind w:firstLine="851"/>
        <w:jc w:val="both"/>
        <w:rPr>
          <w:rFonts w:ascii="Times New Roman" w:hAnsi="Times New Roman"/>
          <w:bCs/>
          <w:szCs w:val="24"/>
        </w:rPr>
      </w:pPr>
      <w:r w:rsidRPr="00121483">
        <w:rPr>
          <w:rFonts w:ascii="Times New Roman" w:hAnsi="Times New Roman"/>
          <w:szCs w:val="24"/>
        </w:rPr>
        <w:t>Pa</w:t>
      </w:r>
      <w:r>
        <w:rPr>
          <w:rFonts w:ascii="Times New Roman" w:hAnsi="Times New Roman"/>
          <w:szCs w:val="24"/>
        </w:rPr>
        <w:t>keisti</w:t>
      </w:r>
      <w:r w:rsidRPr="00121483">
        <w:rPr>
          <w:rFonts w:ascii="Times New Roman" w:hAnsi="Times New Roman"/>
          <w:szCs w:val="24"/>
        </w:rPr>
        <w:t xml:space="preserve"> </w:t>
      </w:r>
      <w:r w:rsidRPr="00121483">
        <w:rPr>
          <w:rFonts w:ascii="Times New Roman" w:eastAsia="Calibri" w:hAnsi="Times New Roman"/>
          <w:szCs w:val="24"/>
          <w:lang w:eastAsia="lt-LT"/>
        </w:rPr>
        <w:t xml:space="preserve">Maksimalių socialinės globos, socialinės priežiūros ir laikino atokvėpio paslaugų išlaidų finansavimo Anykščių rajono savivaldybės gyventojams </w:t>
      </w:r>
      <w:r w:rsidRPr="003661C1">
        <w:rPr>
          <w:rFonts w:ascii="Times New Roman" w:eastAsia="Calibri" w:hAnsi="Times New Roman"/>
          <w:szCs w:val="24"/>
          <w:lang w:eastAsia="lt-LT"/>
        </w:rPr>
        <w:t xml:space="preserve">dydžių sąrašą, </w:t>
      </w:r>
      <w:r w:rsidRPr="00121483">
        <w:rPr>
          <w:rFonts w:ascii="Times New Roman" w:eastAsia="Calibri" w:hAnsi="Times New Roman"/>
          <w:szCs w:val="24"/>
          <w:lang w:eastAsia="lt-LT"/>
        </w:rPr>
        <w:t>patvirtint</w:t>
      </w:r>
      <w:r>
        <w:rPr>
          <w:rFonts w:ascii="Times New Roman" w:eastAsia="Calibri" w:hAnsi="Times New Roman"/>
          <w:szCs w:val="24"/>
          <w:lang w:eastAsia="lt-LT"/>
        </w:rPr>
        <w:t>ą</w:t>
      </w:r>
      <w:r w:rsidRPr="00121483">
        <w:rPr>
          <w:rFonts w:ascii="Times New Roman" w:eastAsia="Calibri" w:hAnsi="Times New Roman"/>
          <w:szCs w:val="24"/>
          <w:lang w:eastAsia="lt-LT"/>
        </w:rPr>
        <w:t xml:space="preserve"> Anykščių rajono savivaldybės tarybos 2025 m. sausio 30 d. sprendimu Nr. 1-TS-6 „</w:t>
      </w:r>
      <w:r w:rsidRPr="00121483">
        <w:rPr>
          <w:rFonts w:ascii="Times New Roman" w:hAnsi="Times New Roman"/>
          <w:bCs/>
          <w:szCs w:val="24"/>
        </w:rPr>
        <w:t>Dėl maksimalių socialinės globos, socialinės priežiūros ir laikino atokvėpio paslaugų išlaidų finansavimo Anykščių rajono savivaldybės gyventojams dydžių nustatymo“</w:t>
      </w:r>
      <w:r>
        <w:rPr>
          <w:rFonts w:ascii="Times New Roman" w:hAnsi="Times New Roman"/>
          <w:bCs/>
          <w:szCs w:val="24"/>
        </w:rPr>
        <w:t xml:space="preserve">: </w:t>
      </w:r>
    </w:p>
    <w:p w14:paraId="20D2B584" w14:textId="77777777" w:rsidR="00BF1AA7" w:rsidRPr="00AF2266" w:rsidRDefault="00BF1AA7" w:rsidP="00BF1AA7">
      <w:pPr>
        <w:spacing w:after="0" w:line="240" w:lineRule="auto"/>
        <w:ind w:firstLine="851"/>
        <w:jc w:val="both"/>
        <w:rPr>
          <w:rFonts w:ascii="Times New Roman" w:hAnsi="Times New Roman"/>
          <w:bCs/>
          <w:szCs w:val="24"/>
        </w:rPr>
      </w:pPr>
      <w:r>
        <w:rPr>
          <w:rFonts w:ascii="Times New Roman" w:hAnsi="Times New Roman"/>
          <w:bCs/>
          <w:szCs w:val="24"/>
        </w:rPr>
        <w:t>1. Pakeisti 2.5 papunktį ir jį išdėstyti taip:</w:t>
      </w:r>
    </w:p>
    <w:p w14:paraId="4E8A4319" w14:textId="77777777" w:rsidR="00BF1AA7" w:rsidRDefault="00BF1AA7" w:rsidP="00BF1AA7">
      <w:pPr>
        <w:spacing w:after="0" w:line="240" w:lineRule="auto"/>
        <w:jc w:val="both"/>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779"/>
        <w:gridCol w:w="2126"/>
      </w:tblGrid>
      <w:tr w:rsidR="00BF1AA7" w:rsidRPr="002E3F9A" w14:paraId="402AC658" w14:textId="77777777" w:rsidTr="00C211CE">
        <w:tc>
          <w:tcPr>
            <w:tcW w:w="1018" w:type="dxa"/>
          </w:tcPr>
          <w:p w14:paraId="293CEE20" w14:textId="77777777" w:rsidR="00BF1AA7" w:rsidRPr="00E26ED3" w:rsidRDefault="00BF1AA7" w:rsidP="00C211CE">
            <w:pPr>
              <w:jc w:val="both"/>
              <w:rPr>
                <w:rFonts w:ascii="Times New Roman" w:eastAsia="Calibri" w:hAnsi="Times New Roman"/>
                <w:bCs/>
                <w:szCs w:val="24"/>
                <w:lang w:eastAsia="lt-LT"/>
              </w:rPr>
            </w:pPr>
            <w:r w:rsidRPr="00E26ED3">
              <w:rPr>
                <w:rFonts w:ascii="Times New Roman" w:eastAsia="Calibri" w:hAnsi="Times New Roman"/>
                <w:bCs/>
                <w:szCs w:val="24"/>
                <w:lang w:eastAsia="lt-LT"/>
              </w:rPr>
              <w:t xml:space="preserve">2.5. </w:t>
            </w:r>
          </w:p>
        </w:tc>
        <w:tc>
          <w:tcPr>
            <w:tcW w:w="6779" w:type="dxa"/>
          </w:tcPr>
          <w:p w14:paraId="21880583" w14:textId="77777777" w:rsidR="00BF1AA7" w:rsidRPr="00E26ED3" w:rsidRDefault="00BF1AA7" w:rsidP="00C211CE">
            <w:pPr>
              <w:jc w:val="both"/>
              <w:rPr>
                <w:rFonts w:ascii="Times New Roman" w:eastAsia="Calibri" w:hAnsi="Times New Roman"/>
                <w:bCs/>
                <w:szCs w:val="24"/>
                <w:lang w:eastAsia="lt-LT"/>
              </w:rPr>
            </w:pPr>
            <w:r w:rsidRPr="00E26ED3">
              <w:rPr>
                <w:rFonts w:ascii="Times New Roman" w:eastAsia="Calibri" w:hAnsi="Times New Roman"/>
                <w:bCs/>
                <w:szCs w:val="24"/>
                <w:lang w:eastAsia="lt-LT"/>
              </w:rPr>
              <w:t>Socialinė reabilitacija asmenims su negalia bendruomenėje (asmeniui):</w:t>
            </w:r>
          </w:p>
        </w:tc>
        <w:tc>
          <w:tcPr>
            <w:tcW w:w="2126" w:type="dxa"/>
          </w:tcPr>
          <w:p w14:paraId="7A483BCB" w14:textId="3D987FE1" w:rsidR="00BF1AA7" w:rsidRPr="00E26ED3" w:rsidRDefault="00E26ED3" w:rsidP="001745ED">
            <w:pPr>
              <w:tabs>
                <w:tab w:val="right" w:pos="1910"/>
              </w:tabs>
              <w:jc w:val="both"/>
              <w:rPr>
                <w:rFonts w:ascii="Times New Roman" w:eastAsia="Calibri" w:hAnsi="Times New Roman"/>
                <w:bCs/>
                <w:strike/>
                <w:szCs w:val="24"/>
                <w:lang w:eastAsia="lt-LT"/>
              </w:rPr>
            </w:pPr>
            <w:r w:rsidRPr="00E26ED3">
              <w:rPr>
                <w:rFonts w:ascii="Times New Roman" w:eastAsia="Calibri" w:hAnsi="Times New Roman"/>
                <w:bCs/>
                <w:strike/>
                <w:szCs w:val="24"/>
                <w:lang w:eastAsia="lt-LT"/>
              </w:rPr>
              <w:t>0,80 BSI/mėn.</w:t>
            </w:r>
            <w:r w:rsidR="001745ED">
              <w:rPr>
                <w:rFonts w:ascii="Times New Roman" w:eastAsia="Calibri" w:hAnsi="Times New Roman"/>
                <w:bCs/>
                <w:strike/>
                <w:szCs w:val="24"/>
                <w:lang w:eastAsia="lt-LT"/>
              </w:rPr>
              <w:tab/>
            </w:r>
          </w:p>
        </w:tc>
      </w:tr>
    </w:tbl>
    <w:p w14:paraId="4407F184" w14:textId="77777777" w:rsidR="00BF1AA7" w:rsidRDefault="00BF1AA7" w:rsidP="00BF1AA7">
      <w:pPr>
        <w:spacing w:after="0" w:line="240" w:lineRule="auto"/>
        <w:rPr>
          <w:rFonts w:ascii="Times New Roman" w:eastAsia="Calibri" w:hAnsi="Times New Roman"/>
          <w:szCs w:val="24"/>
          <w:lang w:eastAsia="lt-LT"/>
        </w:rPr>
      </w:pPr>
      <w:r>
        <w:rPr>
          <w:rFonts w:ascii="Times New Roman" w:eastAsia="Calibri" w:hAnsi="Times New Roman"/>
          <w:szCs w:val="24"/>
          <w:lang w:eastAsia="lt-LT"/>
        </w:rPr>
        <w:t>“</w:t>
      </w:r>
    </w:p>
    <w:p w14:paraId="7FC91CBB" w14:textId="77777777" w:rsidR="00BF1AA7" w:rsidRDefault="00BF1AA7" w:rsidP="00BF1AA7">
      <w:pPr>
        <w:spacing w:after="0" w:line="240" w:lineRule="auto"/>
        <w:ind w:firstLine="851"/>
        <w:jc w:val="both"/>
        <w:rPr>
          <w:rFonts w:ascii="Times New Roman" w:eastAsia="Lucida Sans Unicode" w:hAnsi="Times New Roman"/>
          <w:kern w:val="3"/>
          <w:szCs w:val="24"/>
          <w:lang w:eastAsia="zh-CN" w:bidi="hi-IN"/>
        </w:rPr>
      </w:pPr>
      <w:r>
        <w:rPr>
          <w:rFonts w:ascii="Times New Roman" w:eastAsia="Lucida Sans Unicode" w:hAnsi="Times New Roman"/>
          <w:kern w:val="3"/>
          <w:szCs w:val="24"/>
          <w:lang w:eastAsia="zh-CN" w:bidi="hi-IN"/>
        </w:rPr>
        <w:t xml:space="preserve">2. Papildyti 2.5.1 ir 2.5.2 papunkčiais: </w:t>
      </w:r>
    </w:p>
    <w:p w14:paraId="61603295" w14:textId="77777777" w:rsidR="00BF1AA7" w:rsidRDefault="00BF1AA7" w:rsidP="00BF1AA7">
      <w:pPr>
        <w:spacing w:after="0" w:line="240" w:lineRule="auto"/>
        <w:jc w:val="both"/>
        <w:rPr>
          <w:rFonts w:ascii="Times New Roman" w:eastAsia="Calibri" w:hAnsi="Times New Roman"/>
          <w:szCs w:val="24"/>
          <w:lang w:eastAsia="lt-LT"/>
        </w:rPr>
      </w:pPr>
      <w:r>
        <w:rPr>
          <w:rFonts w:ascii="Times New Roman" w:eastAsia="Calibri" w:hAnsi="Times New Roman"/>
          <w:szCs w:val="24"/>
          <w:lang w:eastAsia="lt-LT"/>
        </w:rPr>
        <w:t>„</w:t>
      </w:r>
    </w:p>
    <w:tbl>
      <w:tblPr>
        <w:tblStyle w:val="Lentelstinklelis"/>
        <w:tblW w:w="0" w:type="auto"/>
        <w:tblInd w:w="-5" w:type="dxa"/>
        <w:tblLook w:val="04A0" w:firstRow="1" w:lastRow="0" w:firstColumn="1" w:lastColumn="0" w:noHBand="0" w:noVBand="1"/>
      </w:tblPr>
      <w:tblGrid>
        <w:gridCol w:w="1018"/>
        <w:gridCol w:w="6779"/>
        <w:gridCol w:w="2126"/>
      </w:tblGrid>
      <w:tr w:rsidR="00BF1AA7" w:rsidRPr="002E3F9A" w14:paraId="1CFAAEC4" w14:textId="77777777" w:rsidTr="00C211CE">
        <w:tc>
          <w:tcPr>
            <w:tcW w:w="1018" w:type="dxa"/>
          </w:tcPr>
          <w:p w14:paraId="428179B0" w14:textId="77777777" w:rsidR="00BF1AA7" w:rsidRPr="00BF1AA7" w:rsidRDefault="00BF1AA7" w:rsidP="00C211CE">
            <w:pPr>
              <w:jc w:val="both"/>
              <w:rPr>
                <w:rFonts w:ascii="Times New Roman" w:eastAsia="Calibri" w:hAnsi="Times New Roman"/>
                <w:b/>
                <w:szCs w:val="24"/>
                <w:lang w:eastAsia="lt-LT"/>
              </w:rPr>
            </w:pPr>
            <w:r w:rsidRPr="00BF1AA7">
              <w:rPr>
                <w:rFonts w:ascii="Times New Roman" w:eastAsia="Calibri" w:hAnsi="Times New Roman"/>
                <w:b/>
                <w:szCs w:val="24"/>
                <w:lang w:eastAsia="lt-LT"/>
              </w:rPr>
              <w:t>2.5.1.</w:t>
            </w:r>
          </w:p>
        </w:tc>
        <w:tc>
          <w:tcPr>
            <w:tcW w:w="6779" w:type="dxa"/>
          </w:tcPr>
          <w:p w14:paraId="7C261C91" w14:textId="77777777" w:rsidR="00BF1AA7" w:rsidRPr="00BF1AA7" w:rsidRDefault="00BF1AA7" w:rsidP="00C211CE">
            <w:pPr>
              <w:jc w:val="both"/>
              <w:rPr>
                <w:rFonts w:ascii="Times New Roman" w:eastAsia="Calibri" w:hAnsi="Times New Roman"/>
                <w:b/>
                <w:szCs w:val="24"/>
                <w:lang w:eastAsia="lt-LT"/>
              </w:rPr>
            </w:pPr>
            <w:r w:rsidRPr="00BF1AA7">
              <w:rPr>
                <w:rFonts w:ascii="Times New Roman" w:eastAsia="Calibri" w:hAnsi="Times New Roman"/>
                <w:b/>
                <w:szCs w:val="24"/>
                <w:lang w:eastAsia="lt-LT"/>
              </w:rPr>
              <w:t xml:space="preserve">suaugusiems asmenims su negalia </w:t>
            </w:r>
          </w:p>
        </w:tc>
        <w:tc>
          <w:tcPr>
            <w:tcW w:w="2126" w:type="dxa"/>
          </w:tcPr>
          <w:p w14:paraId="5D22D964" w14:textId="77777777" w:rsidR="00BF1AA7" w:rsidRPr="00BF1AA7" w:rsidRDefault="00BF1AA7" w:rsidP="00C211CE">
            <w:pPr>
              <w:jc w:val="both"/>
              <w:rPr>
                <w:rFonts w:ascii="Times New Roman" w:eastAsia="Calibri" w:hAnsi="Times New Roman"/>
                <w:b/>
                <w:szCs w:val="24"/>
                <w:lang w:eastAsia="lt-LT"/>
              </w:rPr>
            </w:pPr>
            <w:r w:rsidRPr="00BF1AA7">
              <w:rPr>
                <w:rFonts w:ascii="Times New Roman" w:eastAsia="Calibri" w:hAnsi="Times New Roman"/>
                <w:b/>
                <w:szCs w:val="24"/>
                <w:lang w:eastAsia="lt-LT"/>
              </w:rPr>
              <w:t>0,80 BSI/mėn.</w:t>
            </w:r>
          </w:p>
        </w:tc>
      </w:tr>
      <w:tr w:rsidR="00BF1AA7" w:rsidRPr="002E3F9A" w14:paraId="64E0BB83" w14:textId="77777777" w:rsidTr="00C211CE">
        <w:tc>
          <w:tcPr>
            <w:tcW w:w="1018" w:type="dxa"/>
          </w:tcPr>
          <w:p w14:paraId="580F5C16" w14:textId="77777777" w:rsidR="00BF1AA7" w:rsidRPr="00BF1AA7" w:rsidRDefault="00BF1AA7" w:rsidP="00C211CE">
            <w:pPr>
              <w:jc w:val="both"/>
              <w:rPr>
                <w:rFonts w:ascii="Times New Roman" w:eastAsia="Calibri" w:hAnsi="Times New Roman"/>
                <w:b/>
                <w:szCs w:val="24"/>
                <w:lang w:eastAsia="lt-LT"/>
              </w:rPr>
            </w:pPr>
            <w:r w:rsidRPr="00BF1AA7">
              <w:rPr>
                <w:rFonts w:ascii="Times New Roman" w:eastAsia="Calibri" w:hAnsi="Times New Roman"/>
                <w:b/>
                <w:szCs w:val="24"/>
                <w:lang w:eastAsia="lt-LT"/>
              </w:rPr>
              <w:t>2.5.2.</w:t>
            </w:r>
          </w:p>
        </w:tc>
        <w:tc>
          <w:tcPr>
            <w:tcW w:w="6779" w:type="dxa"/>
          </w:tcPr>
          <w:p w14:paraId="604C8B63" w14:textId="424DC113" w:rsidR="00BF1AA7" w:rsidRPr="00BF1AA7" w:rsidRDefault="00E440C2" w:rsidP="00C211CE">
            <w:pPr>
              <w:jc w:val="both"/>
              <w:rPr>
                <w:rFonts w:ascii="Times New Roman" w:eastAsia="Calibri" w:hAnsi="Times New Roman"/>
                <w:b/>
                <w:szCs w:val="24"/>
                <w:lang w:eastAsia="lt-LT"/>
              </w:rPr>
            </w:pPr>
            <w:r>
              <w:rPr>
                <w:rFonts w:ascii="Times New Roman" w:eastAsia="Calibri" w:hAnsi="Times New Roman"/>
                <w:b/>
                <w:szCs w:val="24"/>
                <w:lang w:eastAsia="lt-LT"/>
              </w:rPr>
              <w:t>v</w:t>
            </w:r>
            <w:r w:rsidR="00BF1AA7" w:rsidRPr="00BF1AA7">
              <w:rPr>
                <w:rFonts w:ascii="Times New Roman" w:eastAsia="Calibri" w:hAnsi="Times New Roman"/>
                <w:b/>
                <w:szCs w:val="24"/>
                <w:lang w:eastAsia="lt-LT"/>
              </w:rPr>
              <w:t>aikams su negalia</w:t>
            </w:r>
          </w:p>
        </w:tc>
        <w:tc>
          <w:tcPr>
            <w:tcW w:w="2126" w:type="dxa"/>
          </w:tcPr>
          <w:p w14:paraId="738C352C" w14:textId="77777777" w:rsidR="00BF1AA7" w:rsidRPr="00BF1AA7" w:rsidRDefault="00BF1AA7" w:rsidP="00C211CE">
            <w:pPr>
              <w:jc w:val="both"/>
              <w:rPr>
                <w:rFonts w:ascii="Times New Roman" w:eastAsia="Calibri" w:hAnsi="Times New Roman"/>
                <w:b/>
                <w:szCs w:val="24"/>
                <w:lang w:eastAsia="lt-LT"/>
              </w:rPr>
            </w:pPr>
            <w:r w:rsidRPr="00BF1AA7">
              <w:rPr>
                <w:rFonts w:ascii="Times New Roman" w:eastAsia="Calibri" w:hAnsi="Times New Roman"/>
                <w:b/>
                <w:szCs w:val="24"/>
                <w:lang w:eastAsia="lt-LT"/>
              </w:rPr>
              <w:t>2,00 BSI/mėn.</w:t>
            </w:r>
          </w:p>
        </w:tc>
      </w:tr>
    </w:tbl>
    <w:p w14:paraId="1C868B66" w14:textId="77777777" w:rsidR="00BF1AA7" w:rsidRDefault="00BF1AA7" w:rsidP="00BF1AA7">
      <w:pPr>
        <w:spacing w:after="0" w:line="240" w:lineRule="auto"/>
        <w:rPr>
          <w:rFonts w:ascii="Times New Roman" w:eastAsia="Lucida Sans Unicode" w:hAnsi="Times New Roman"/>
          <w:kern w:val="3"/>
          <w:szCs w:val="24"/>
          <w:lang w:eastAsia="zh-CN" w:bidi="hi-IN"/>
        </w:rPr>
      </w:pPr>
      <w:r>
        <w:rPr>
          <w:rFonts w:ascii="Times New Roman" w:eastAsia="Calibri" w:hAnsi="Times New Roman"/>
          <w:szCs w:val="24"/>
          <w:lang w:eastAsia="lt-LT"/>
        </w:rPr>
        <w:t>“</w:t>
      </w:r>
    </w:p>
    <w:p w14:paraId="709E96BA" w14:textId="77777777" w:rsidR="00BF1AA7" w:rsidRDefault="00BF1AA7" w:rsidP="00BF1AA7">
      <w:pPr>
        <w:spacing w:after="0" w:line="240" w:lineRule="auto"/>
        <w:ind w:firstLine="851"/>
        <w:jc w:val="both"/>
        <w:rPr>
          <w:rFonts w:ascii="Times New Roman" w:eastAsia="Lucida Sans Unicode" w:hAnsi="Times New Roman"/>
          <w:kern w:val="3"/>
          <w:szCs w:val="24"/>
          <w:lang w:eastAsia="zh-CN" w:bidi="hi-IN"/>
        </w:rPr>
      </w:pPr>
      <w:r>
        <w:rPr>
          <w:rFonts w:ascii="Times New Roman" w:eastAsia="Lucida Sans Unicode" w:hAnsi="Times New Roman"/>
          <w:kern w:val="3"/>
          <w:szCs w:val="24"/>
          <w:lang w:eastAsia="zh-CN" w:bidi="hi-IN"/>
        </w:rPr>
        <w:t xml:space="preserve"> </w:t>
      </w:r>
      <w:r w:rsidRPr="00121483">
        <w:rPr>
          <w:rFonts w:ascii="Times New Roman" w:eastAsia="Lucida Sans Unicode" w:hAnsi="Times New Roman"/>
          <w:kern w:val="3"/>
          <w:szCs w:val="24"/>
          <w:lang w:eastAsia="zh-CN" w:bidi="hi-IN"/>
        </w:rPr>
        <w:t xml:space="preserve">Šis sprendimas skelbiamas Teisės aktų registre ir Anykščių rajono savivaldybės interneto svetainėje </w:t>
      </w:r>
      <w:hyperlink r:id="rId13" w:history="1">
        <w:r w:rsidRPr="00467B6E">
          <w:rPr>
            <w:rStyle w:val="Hipersaitas"/>
            <w:rFonts w:ascii="Times New Roman" w:eastAsia="Lucida Sans Unicode" w:hAnsi="Times New Roman"/>
            <w:kern w:val="3"/>
            <w:szCs w:val="24"/>
            <w:lang w:eastAsia="zh-CN" w:bidi="hi-IN"/>
          </w:rPr>
          <w:t>www.anyksciai.lt</w:t>
        </w:r>
      </w:hyperlink>
      <w:r>
        <w:rPr>
          <w:rFonts w:ascii="Times New Roman" w:eastAsia="Lucida Sans Unicode" w:hAnsi="Times New Roman"/>
          <w:kern w:val="3"/>
          <w:szCs w:val="24"/>
          <w:lang w:eastAsia="zh-CN" w:bidi="hi-IN"/>
        </w:rPr>
        <w:t>.</w:t>
      </w:r>
    </w:p>
    <w:p w14:paraId="0F095323" w14:textId="77777777" w:rsidR="00BF1AA7" w:rsidRPr="00285E59" w:rsidRDefault="00BF1AA7" w:rsidP="00BF1AA7">
      <w:pPr>
        <w:spacing w:after="0" w:line="240" w:lineRule="auto"/>
        <w:ind w:firstLine="851"/>
        <w:jc w:val="both"/>
        <w:rPr>
          <w:rFonts w:ascii="Times New Roman" w:eastAsia="Lucida Sans Unicode" w:hAnsi="Times New Roman"/>
          <w:kern w:val="3"/>
          <w:szCs w:val="24"/>
          <w:lang w:eastAsia="zh-CN" w:bidi="hi-IN"/>
        </w:rPr>
      </w:pPr>
    </w:p>
    <w:p w14:paraId="326F1079" w14:textId="6B07CDB8" w:rsidR="00753150" w:rsidRPr="00A7282A" w:rsidRDefault="00BF1AA7" w:rsidP="00BF1AA7">
      <w:pPr>
        <w:spacing w:after="0"/>
        <w:rPr>
          <w:rFonts w:ascii="Times New Roman" w:eastAsia="Calibri" w:hAnsi="Times New Roman"/>
          <w:szCs w:val="24"/>
          <w:lang w:eastAsia="lt-LT"/>
        </w:rPr>
      </w:pPr>
      <w:r w:rsidRPr="001C1813">
        <w:rPr>
          <w:rFonts w:ascii="Times New Roman" w:hAnsi="Times New Roman"/>
          <w:szCs w:val="24"/>
        </w:rPr>
        <w:t>Meras</w:t>
      </w:r>
      <w:r w:rsidRPr="001C1813">
        <w:rPr>
          <w:rFonts w:ascii="Times New Roman" w:hAnsi="Times New Roman"/>
          <w:szCs w:val="24"/>
        </w:rPr>
        <w:tab/>
      </w:r>
      <w:r>
        <w:rPr>
          <w:rFonts w:ascii="Times New Roman" w:hAnsi="Times New Roman"/>
          <w:szCs w:val="24"/>
        </w:rPr>
        <w:t xml:space="preserve">                                                                                                                                  Kęstutis Tubis</w:t>
      </w:r>
    </w:p>
    <w:sectPr w:rsidR="00753150" w:rsidRPr="00A7282A" w:rsidSect="00620EDF">
      <w:pgSz w:w="12240" w:h="15840" w:code="1"/>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B3DDF" w14:textId="77777777" w:rsidR="00575C77" w:rsidRDefault="00575C77" w:rsidP="00753150">
      <w:pPr>
        <w:spacing w:after="0" w:line="240" w:lineRule="auto"/>
      </w:pPr>
      <w:r>
        <w:separator/>
      </w:r>
    </w:p>
  </w:endnote>
  <w:endnote w:type="continuationSeparator" w:id="0">
    <w:p w14:paraId="0F7668B2" w14:textId="77777777" w:rsidR="00575C77" w:rsidRDefault="00575C77" w:rsidP="00753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D73E9" w14:textId="77777777" w:rsidR="00CA089B" w:rsidRDefault="00CA089B" w:rsidP="00F36A6D">
    <w:pPr>
      <w:pStyle w:val="Porat"/>
      <w:pageBreakBefor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16980" w14:textId="77777777" w:rsidR="00575C77" w:rsidRDefault="00575C77" w:rsidP="00753150">
      <w:pPr>
        <w:spacing w:after="0" w:line="240" w:lineRule="auto"/>
      </w:pPr>
      <w:r>
        <w:separator/>
      </w:r>
    </w:p>
  </w:footnote>
  <w:footnote w:type="continuationSeparator" w:id="0">
    <w:p w14:paraId="454D389B" w14:textId="77777777" w:rsidR="00575C77" w:rsidRDefault="00575C77" w:rsidP="00753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96F75" w14:textId="77777777" w:rsidR="00F36A6D" w:rsidRDefault="00F36A6D" w:rsidP="00F36A6D">
    <w:pPr>
      <w:pStyle w:val="Antrats"/>
      <w:pageBreakBefor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8894B" w14:textId="1A423D31" w:rsidR="00A7282A" w:rsidRDefault="00620EDF" w:rsidP="00620EDF">
    <w:pPr>
      <w:pStyle w:val="Antrats"/>
      <w:tabs>
        <w:tab w:val="left" w:pos="8805"/>
      </w:tabs>
    </w:pPr>
    <w:r>
      <w:tab/>
    </w:r>
    <w: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DB82" w14:textId="0D760B5B" w:rsidR="00CA089B" w:rsidRDefault="00917387" w:rsidP="00CA089B">
    <w:pPr>
      <w:pStyle w:val="Antrats"/>
    </w:pPr>
    <w: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150"/>
    <w:rsid w:val="000848AD"/>
    <w:rsid w:val="000909C2"/>
    <w:rsid w:val="00095FAC"/>
    <w:rsid w:val="000A0CB5"/>
    <w:rsid w:val="001745ED"/>
    <w:rsid w:val="0018599B"/>
    <w:rsid w:val="001C2A98"/>
    <w:rsid w:val="001E602B"/>
    <w:rsid w:val="0029355A"/>
    <w:rsid w:val="00397F39"/>
    <w:rsid w:val="003C6070"/>
    <w:rsid w:val="0043176B"/>
    <w:rsid w:val="004854E3"/>
    <w:rsid w:val="004863F6"/>
    <w:rsid w:val="00575C77"/>
    <w:rsid w:val="005B79A3"/>
    <w:rsid w:val="00620EDF"/>
    <w:rsid w:val="006616A1"/>
    <w:rsid w:val="00753150"/>
    <w:rsid w:val="00783DFF"/>
    <w:rsid w:val="007B5778"/>
    <w:rsid w:val="007F1582"/>
    <w:rsid w:val="00886B89"/>
    <w:rsid w:val="00917387"/>
    <w:rsid w:val="009372D3"/>
    <w:rsid w:val="00A15A27"/>
    <w:rsid w:val="00A64E0E"/>
    <w:rsid w:val="00A65150"/>
    <w:rsid w:val="00A7282A"/>
    <w:rsid w:val="00A95D71"/>
    <w:rsid w:val="00AF0974"/>
    <w:rsid w:val="00AF2266"/>
    <w:rsid w:val="00AF4432"/>
    <w:rsid w:val="00B346DE"/>
    <w:rsid w:val="00B35F37"/>
    <w:rsid w:val="00B41B31"/>
    <w:rsid w:val="00BA17DB"/>
    <w:rsid w:val="00BF1AA7"/>
    <w:rsid w:val="00C2363E"/>
    <w:rsid w:val="00C55879"/>
    <w:rsid w:val="00C73CEC"/>
    <w:rsid w:val="00CA089B"/>
    <w:rsid w:val="00D71126"/>
    <w:rsid w:val="00D84C46"/>
    <w:rsid w:val="00E0385C"/>
    <w:rsid w:val="00E26ED3"/>
    <w:rsid w:val="00E440C2"/>
    <w:rsid w:val="00E70596"/>
    <w:rsid w:val="00E81D9F"/>
    <w:rsid w:val="00F36A6D"/>
    <w:rsid w:val="00F67577"/>
    <w:rsid w:val="00FC02EB"/>
    <w:rsid w:val="00FC46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4904F"/>
  <w15:chartTrackingRefBased/>
  <w15:docId w15:val="{7F9BB832-DE13-42AE-9A46-6214F64DD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jc w:val="righ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150"/>
    <w:rPr>
      <w:rFonts w:ascii="TimesLT" w:eastAsia="Times New Roman" w:hAnsi="TimesLT"/>
      <w:kern w:val="0"/>
      <w:szCs w:val="20"/>
      <w:lang w:val="lt-LT"/>
      <w14:ligatures w14:val="none"/>
    </w:rPr>
  </w:style>
  <w:style w:type="paragraph" w:styleId="Antrat1">
    <w:name w:val="heading 1"/>
    <w:basedOn w:val="prastasis"/>
    <w:next w:val="prastasis"/>
    <w:link w:val="Antrat1Diagrama"/>
    <w:uiPriority w:val="9"/>
    <w:qFormat/>
    <w:rsid w:val="007531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531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5315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5315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5315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753150"/>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3150"/>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53150"/>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3150"/>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31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531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5315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5315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5315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5315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315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5315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315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531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3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315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315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31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3150"/>
    <w:rPr>
      <w:i/>
      <w:iCs/>
      <w:color w:val="404040" w:themeColor="text1" w:themeTint="BF"/>
    </w:rPr>
  </w:style>
  <w:style w:type="paragraph" w:styleId="Sraopastraipa">
    <w:name w:val="List Paragraph"/>
    <w:basedOn w:val="prastasis"/>
    <w:uiPriority w:val="1"/>
    <w:qFormat/>
    <w:rsid w:val="00753150"/>
    <w:pPr>
      <w:ind w:left="720"/>
      <w:contextualSpacing/>
    </w:pPr>
  </w:style>
  <w:style w:type="character" w:styleId="Rykuspabraukimas">
    <w:name w:val="Intense Emphasis"/>
    <w:basedOn w:val="Numatytasispastraiposriftas"/>
    <w:uiPriority w:val="21"/>
    <w:qFormat/>
    <w:rsid w:val="00753150"/>
    <w:rPr>
      <w:i/>
      <w:iCs/>
      <w:color w:val="2F5496" w:themeColor="accent1" w:themeShade="BF"/>
    </w:rPr>
  </w:style>
  <w:style w:type="paragraph" w:styleId="Iskirtacitata">
    <w:name w:val="Intense Quote"/>
    <w:basedOn w:val="prastasis"/>
    <w:next w:val="prastasis"/>
    <w:link w:val="IskirtacitataDiagrama"/>
    <w:uiPriority w:val="30"/>
    <w:qFormat/>
    <w:rsid w:val="007531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53150"/>
    <w:rPr>
      <w:i/>
      <w:iCs/>
      <w:color w:val="2F5496" w:themeColor="accent1" w:themeShade="BF"/>
    </w:rPr>
  </w:style>
  <w:style w:type="character" w:styleId="Rykinuoroda">
    <w:name w:val="Intense Reference"/>
    <w:basedOn w:val="Numatytasispastraiposriftas"/>
    <w:uiPriority w:val="32"/>
    <w:qFormat/>
    <w:rsid w:val="00753150"/>
    <w:rPr>
      <w:b/>
      <w:bCs/>
      <w:smallCaps/>
      <w:color w:val="2F5496" w:themeColor="accent1" w:themeShade="BF"/>
      <w:spacing w:val="5"/>
    </w:rPr>
  </w:style>
  <w:style w:type="table" w:styleId="Lentelstinklelis">
    <w:name w:val="Table Grid"/>
    <w:basedOn w:val="prastojilentel"/>
    <w:uiPriority w:val="39"/>
    <w:rsid w:val="00753150"/>
    <w:pPr>
      <w:spacing w:after="0" w:line="240" w:lineRule="auto"/>
    </w:pPr>
    <w:rPr>
      <w:rFonts w:cstheme="minorBidi"/>
      <w:kern w:val="0"/>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753150"/>
    <w:rPr>
      <w:color w:val="0563C1" w:themeColor="hyperlink"/>
      <w:u w:val="single"/>
    </w:rPr>
  </w:style>
  <w:style w:type="paragraph" w:styleId="Antrats">
    <w:name w:val="header"/>
    <w:basedOn w:val="prastasis"/>
    <w:link w:val="AntratsDiagrama"/>
    <w:uiPriority w:val="99"/>
    <w:unhideWhenUsed/>
    <w:rsid w:val="00753150"/>
    <w:pPr>
      <w:tabs>
        <w:tab w:val="center" w:pos="4986"/>
        <w:tab w:val="right" w:pos="9972"/>
      </w:tabs>
    </w:pPr>
  </w:style>
  <w:style w:type="character" w:customStyle="1" w:styleId="AntratsDiagrama">
    <w:name w:val="Antraštės Diagrama"/>
    <w:basedOn w:val="Numatytasispastraiposriftas"/>
    <w:link w:val="Antrats"/>
    <w:uiPriority w:val="99"/>
    <w:rsid w:val="00753150"/>
    <w:rPr>
      <w:rFonts w:ascii="TimesLT" w:eastAsia="Times New Roman" w:hAnsi="TimesLT"/>
      <w:kern w:val="0"/>
      <w:szCs w:val="20"/>
      <w:lang w:val="lt-LT"/>
      <w14:ligatures w14:val="none"/>
    </w:rPr>
  </w:style>
  <w:style w:type="paragraph" w:styleId="Porat">
    <w:name w:val="footer"/>
    <w:basedOn w:val="prastasis"/>
    <w:link w:val="PoratDiagrama"/>
    <w:uiPriority w:val="99"/>
    <w:unhideWhenUsed/>
    <w:rsid w:val="00753150"/>
    <w:pPr>
      <w:tabs>
        <w:tab w:val="center" w:pos="4986"/>
        <w:tab w:val="right" w:pos="9972"/>
      </w:tabs>
    </w:pPr>
  </w:style>
  <w:style w:type="character" w:customStyle="1" w:styleId="PoratDiagrama">
    <w:name w:val="Poraštė Diagrama"/>
    <w:basedOn w:val="Numatytasispastraiposriftas"/>
    <w:link w:val="Porat"/>
    <w:uiPriority w:val="99"/>
    <w:rsid w:val="00753150"/>
    <w:rPr>
      <w:rFonts w:ascii="TimesLT" w:eastAsia="Times New Roman" w:hAnsi="TimesLT"/>
      <w:kern w:val="0"/>
      <w:szCs w:val="20"/>
      <w:lang w:val="lt-LT"/>
      <w14:ligatures w14:val="none"/>
    </w:rPr>
  </w:style>
  <w:style w:type="paragraph" w:customStyle="1" w:styleId="pf0">
    <w:name w:val="pf0"/>
    <w:basedOn w:val="prastasis"/>
    <w:rsid w:val="00C55879"/>
    <w:pPr>
      <w:spacing w:before="100" w:beforeAutospacing="1" w:after="100" w:afterAutospacing="1" w:line="240" w:lineRule="auto"/>
      <w:jc w:val="left"/>
    </w:pPr>
    <w:rPr>
      <w:rFonts w:ascii="Times New Roman" w:hAnsi="Times New Roman"/>
      <w:szCs w:val="24"/>
      <w:lang w:val="en-US"/>
    </w:rPr>
  </w:style>
  <w:style w:type="character" w:customStyle="1" w:styleId="cf01">
    <w:name w:val="cf01"/>
    <w:basedOn w:val="Numatytasispastraiposriftas"/>
    <w:rsid w:val="00C558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57A5C-C6CB-41A4-9153-5654AFBD1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Pages>
  <Words>4685</Words>
  <Characters>2672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dc:creator>
  <cp:keywords/>
  <dc:description/>
  <cp:lastModifiedBy>An Sav</cp:lastModifiedBy>
  <cp:revision>13</cp:revision>
  <dcterms:created xsi:type="dcterms:W3CDTF">2026-04-13T12:22:00Z</dcterms:created>
  <dcterms:modified xsi:type="dcterms:W3CDTF">2026-04-22T10:34:00Z</dcterms:modified>
</cp:coreProperties>
</file>